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2CA5B" w14:textId="77777777" w:rsidR="00FA06CF" w:rsidRDefault="00904306">
      <w:pPr>
        <w:framePr w:w="11520" w:h="1570" w:hRule="exact" w:hSpace="90" w:vSpace="90" w:wrap="auto" w:hAnchor="page" w:x="361" w:y="-719"/>
        <w:pBdr>
          <w:top w:val="single" w:sz="6" w:space="0" w:color="FFFFFF"/>
          <w:left w:val="single" w:sz="6" w:space="0" w:color="FFFFFF"/>
          <w:bottom w:val="single" w:sz="6" w:space="0" w:color="FFFFFF"/>
          <w:right w:val="single" w:sz="6" w:space="0" w:color="FFFFFF"/>
        </w:pBdr>
      </w:pPr>
      <w:r>
        <w:rPr>
          <w:noProof/>
        </w:rPr>
        <w:drawing>
          <wp:inline distT="0" distB="0" distL="0" distR="0" wp14:anchorId="36CC85B9" wp14:editId="5F32D116">
            <wp:extent cx="7315200"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93" t="-111" r="-293" b="-111"/>
                    <a:stretch>
                      <a:fillRect/>
                    </a:stretch>
                  </pic:blipFill>
                  <pic:spPr bwMode="auto">
                    <a:xfrm>
                      <a:off x="0" y="0"/>
                      <a:ext cx="7315200" cy="1000125"/>
                    </a:xfrm>
                    <a:prstGeom prst="rect">
                      <a:avLst/>
                    </a:prstGeom>
                    <a:noFill/>
                    <a:ln>
                      <a:noFill/>
                    </a:ln>
                  </pic:spPr>
                </pic:pic>
              </a:graphicData>
            </a:graphic>
          </wp:inline>
        </w:drawing>
      </w:r>
    </w:p>
    <w:p w14:paraId="31EA0BA2" w14:textId="77777777" w:rsidR="00FA06CF" w:rsidRDefault="00FA06CF" w:rsidP="00DB3A3D">
      <w:pPr>
        <w:ind w:left="720" w:hanging="720"/>
        <w:rPr>
          <w:b/>
          <w:sz w:val="36"/>
        </w:rPr>
      </w:pPr>
      <w:r>
        <w:rPr>
          <w:b/>
          <w:sz w:val="36"/>
        </w:rPr>
        <w:t>MEMORANDUM</w:t>
      </w:r>
      <w:r w:rsidR="00C3551B">
        <w:rPr>
          <w:b/>
          <w:sz w:val="36"/>
        </w:rPr>
        <w:t xml:space="preserve"> </w:t>
      </w:r>
    </w:p>
    <w:p w14:paraId="7ACD0204" w14:textId="77777777" w:rsidR="004B2FEB" w:rsidRDefault="004B2FEB" w:rsidP="007B34E4">
      <w:pPr>
        <w:ind w:left="1260" w:hanging="1260"/>
        <w:rPr>
          <w:b/>
          <w:sz w:val="24"/>
        </w:rPr>
      </w:pPr>
    </w:p>
    <w:p w14:paraId="25D34E30" w14:textId="209EB8DB" w:rsidR="007B34E4" w:rsidRPr="00716F7D" w:rsidRDefault="007B34E4" w:rsidP="00D71779">
      <w:pPr>
        <w:ind w:left="1440" w:hanging="1440"/>
        <w:rPr>
          <w:sz w:val="24"/>
          <w:szCs w:val="24"/>
        </w:rPr>
      </w:pPr>
      <w:r w:rsidRPr="00716F7D">
        <w:rPr>
          <w:b/>
          <w:sz w:val="24"/>
          <w:szCs w:val="24"/>
        </w:rPr>
        <w:t>DATE:</w:t>
      </w:r>
      <w:r w:rsidRPr="00716F7D">
        <w:rPr>
          <w:sz w:val="24"/>
          <w:szCs w:val="24"/>
        </w:rPr>
        <w:tab/>
      </w:r>
      <w:r w:rsidR="00D71779" w:rsidRPr="00716F7D">
        <w:rPr>
          <w:sz w:val="24"/>
          <w:szCs w:val="24"/>
        </w:rPr>
        <w:t xml:space="preserve">March </w:t>
      </w:r>
      <w:r w:rsidR="006E1349">
        <w:rPr>
          <w:sz w:val="24"/>
          <w:szCs w:val="24"/>
        </w:rPr>
        <w:t>27</w:t>
      </w:r>
      <w:r w:rsidR="00D71779" w:rsidRPr="00716F7D">
        <w:rPr>
          <w:sz w:val="24"/>
          <w:szCs w:val="24"/>
        </w:rPr>
        <w:t>, 2020</w:t>
      </w:r>
    </w:p>
    <w:p w14:paraId="366B4F4B" w14:textId="77777777" w:rsidR="00591162" w:rsidRPr="00716F7D" w:rsidRDefault="00591162" w:rsidP="00716F7D">
      <w:pPr>
        <w:rPr>
          <w:b/>
          <w:sz w:val="24"/>
          <w:szCs w:val="24"/>
        </w:rPr>
      </w:pPr>
    </w:p>
    <w:p w14:paraId="4DCDD181" w14:textId="77777777" w:rsidR="00591162" w:rsidRDefault="007B34E4" w:rsidP="004535A0">
      <w:pPr>
        <w:ind w:left="1440" w:hanging="1440"/>
        <w:rPr>
          <w:sz w:val="24"/>
          <w:szCs w:val="24"/>
        </w:rPr>
      </w:pPr>
      <w:r w:rsidRPr="00716F7D">
        <w:rPr>
          <w:b/>
          <w:sz w:val="24"/>
          <w:szCs w:val="24"/>
        </w:rPr>
        <w:t>TO:</w:t>
      </w:r>
      <w:r w:rsidRPr="00716F7D">
        <w:rPr>
          <w:sz w:val="24"/>
          <w:szCs w:val="24"/>
        </w:rPr>
        <w:tab/>
      </w:r>
      <w:r w:rsidR="005F3644" w:rsidRPr="00716F7D">
        <w:rPr>
          <w:sz w:val="24"/>
          <w:szCs w:val="24"/>
        </w:rPr>
        <w:t>Principal Investigators and Operations</w:t>
      </w:r>
      <w:r w:rsidR="004535A0">
        <w:rPr>
          <w:sz w:val="24"/>
          <w:szCs w:val="24"/>
        </w:rPr>
        <w:t xml:space="preserve"> Staff</w:t>
      </w:r>
      <w:r w:rsidR="005F3644" w:rsidRPr="00716F7D">
        <w:rPr>
          <w:sz w:val="24"/>
          <w:szCs w:val="24"/>
        </w:rPr>
        <w:t xml:space="preserve"> of DCP-Supported </w:t>
      </w:r>
      <w:r w:rsidR="004535A0">
        <w:rPr>
          <w:sz w:val="24"/>
          <w:szCs w:val="24"/>
        </w:rPr>
        <w:t>Phase 0-2 Cancer Prevention Clinical Trials Program (“Consortia”) and CP-CTNet</w:t>
      </w:r>
    </w:p>
    <w:p w14:paraId="6BEB12DC" w14:textId="77777777" w:rsidR="004535A0" w:rsidRPr="00716F7D" w:rsidRDefault="004535A0" w:rsidP="004535A0">
      <w:pPr>
        <w:ind w:left="1440" w:hanging="1440"/>
        <w:rPr>
          <w:sz w:val="24"/>
          <w:szCs w:val="24"/>
        </w:rPr>
      </w:pPr>
    </w:p>
    <w:p w14:paraId="343F6953" w14:textId="77777777" w:rsidR="00D71779" w:rsidRPr="00716F7D" w:rsidRDefault="007B34E4" w:rsidP="004535A0">
      <w:pPr>
        <w:ind w:left="1440" w:hanging="1440"/>
        <w:rPr>
          <w:sz w:val="24"/>
          <w:szCs w:val="24"/>
        </w:rPr>
      </w:pPr>
      <w:r w:rsidRPr="00716F7D">
        <w:rPr>
          <w:b/>
          <w:sz w:val="24"/>
          <w:szCs w:val="24"/>
        </w:rPr>
        <w:t>FROM:</w:t>
      </w:r>
      <w:r w:rsidRPr="00716F7D">
        <w:rPr>
          <w:sz w:val="24"/>
          <w:szCs w:val="24"/>
        </w:rPr>
        <w:tab/>
      </w:r>
      <w:r w:rsidR="004535A0">
        <w:rPr>
          <w:sz w:val="24"/>
          <w:szCs w:val="24"/>
        </w:rPr>
        <w:t>Eva Szabo</w:t>
      </w:r>
      <w:r w:rsidRPr="00716F7D">
        <w:rPr>
          <w:sz w:val="24"/>
          <w:szCs w:val="24"/>
        </w:rPr>
        <w:t>, MD</w:t>
      </w:r>
      <w:r w:rsidR="00C91005" w:rsidRPr="00716F7D">
        <w:rPr>
          <w:sz w:val="24"/>
          <w:szCs w:val="24"/>
        </w:rPr>
        <w:t xml:space="preserve">, </w:t>
      </w:r>
      <w:r w:rsidR="00D71779" w:rsidRPr="00716F7D">
        <w:rPr>
          <w:sz w:val="24"/>
          <w:szCs w:val="24"/>
        </w:rPr>
        <w:t xml:space="preserve">Director, </w:t>
      </w:r>
      <w:r w:rsidR="004535A0">
        <w:rPr>
          <w:sz w:val="24"/>
          <w:szCs w:val="24"/>
        </w:rPr>
        <w:t>CP-CTNet</w:t>
      </w:r>
      <w:r w:rsidR="00D71779" w:rsidRPr="00716F7D">
        <w:rPr>
          <w:sz w:val="24"/>
          <w:szCs w:val="24"/>
        </w:rPr>
        <w:t>, DCP, NCI</w:t>
      </w:r>
    </w:p>
    <w:p w14:paraId="7FB8621A" w14:textId="77777777" w:rsidR="00591162" w:rsidRPr="00716F7D" w:rsidRDefault="00591162" w:rsidP="00D71779">
      <w:pPr>
        <w:ind w:left="1440" w:hanging="1440"/>
        <w:rPr>
          <w:sz w:val="24"/>
          <w:szCs w:val="24"/>
        </w:rPr>
      </w:pPr>
    </w:p>
    <w:p w14:paraId="5F986E30" w14:textId="42A75195" w:rsidR="007B34E4" w:rsidRPr="00716F7D" w:rsidRDefault="007B34E4" w:rsidP="00D71779">
      <w:pPr>
        <w:pStyle w:val="Default"/>
        <w:ind w:left="1440" w:hanging="1440"/>
      </w:pPr>
      <w:r w:rsidRPr="00716F7D">
        <w:rPr>
          <w:b/>
        </w:rPr>
        <w:t>SUBJECT:</w:t>
      </w:r>
      <w:r w:rsidRPr="00716F7D">
        <w:t xml:space="preserve"> </w:t>
      </w:r>
      <w:r w:rsidR="005F3644" w:rsidRPr="00716F7D">
        <w:tab/>
      </w:r>
      <w:r w:rsidR="00050C31" w:rsidRPr="00050C31">
        <w:rPr>
          <w:bCs/>
        </w:rPr>
        <w:t xml:space="preserve">Additional Guidance Regarding </w:t>
      </w:r>
      <w:r w:rsidR="00710655">
        <w:rPr>
          <w:bCs/>
        </w:rPr>
        <w:t>Reporting of Minor Deviations</w:t>
      </w:r>
      <w:bookmarkStart w:id="0" w:name="_GoBack"/>
      <w:bookmarkEnd w:id="0"/>
      <w:r w:rsidR="00050C31" w:rsidRPr="00050C31">
        <w:rPr>
          <w:bCs/>
        </w:rPr>
        <w:t xml:space="preserve"> for Clinical Trials Supported </w:t>
      </w:r>
      <w:r w:rsidR="00050C31">
        <w:rPr>
          <w:bCs/>
        </w:rPr>
        <w:t>by</w:t>
      </w:r>
      <w:r w:rsidR="00591162" w:rsidRPr="00716F7D">
        <w:rPr>
          <w:bCs/>
        </w:rPr>
        <w:t xml:space="preserve"> the </w:t>
      </w:r>
      <w:bookmarkStart w:id="1" w:name="_Hlk34920224"/>
      <w:r w:rsidR="00591162" w:rsidRPr="00716F7D">
        <w:t xml:space="preserve">NCI </w:t>
      </w:r>
      <w:r w:rsidR="004535A0">
        <w:t>DCP Phase 0-2 Cancer Prevention Clinical Trials Program</w:t>
      </w:r>
    </w:p>
    <w:bookmarkEnd w:id="1"/>
    <w:p w14:paraId="75C81342" w14:textId="77777777" w:rsidR="00B4473A" w:rsidRPr="00716F7D" w:rsidRDefault="00B4473A" w:rsidP="00C10ABC">
      <w:pPr>
        <w:rPr>
          <w:sz w:val="24"/>
          <w:szCs w:val="24"/>
        </w:rPr>
      </w:pPr>
    </w:p>
    <w:p w14:paraId="5D261E19" w14:textId="5A071A04" w:rsidR="00EE5072" w:rsidRPr="00AE5BC7" w:rsidRDefault="00EE5072" w:rsidP="009A6577">
      <w:pPr>
        <w:rPr>
          <w:sz w:val="24"/>
          <w:szCs w:val="24"/>
        </w:rPr>
      </w:pPr>
      <w:r w:rsidRPr="00AE5BC7">
        <w:rPr>
          <w:sz w:val="24"/>
          <w:szCs w:val="24"/>
        </w:rPr>
        <w:t>Interim Guidance was provided to Principal Investigators and Operations Staff on March 13, 2020 that addressed</w:t>
      </w:r>
      <w:r w:rsidR="009A6577" w:rsidRPr="00AE5BC7">
        <w:rPr>
          <w:sz w:val="24"/>
          <w:szCs w:val="24"/>
        </w:rPr>
        <w:t xml:space="preserve"> the accrual and care of participants on open cancer prevention clinical trials supported by the Phase 0-2 Cancer Prevention Clinical Trials Program (Consortia)</w:t>
      </w:r>
      <w:r w:rsidR="00671232" w:rsidRPr="00AE5BC7">
        <w:rPr>
          <w:sz w:val="24"/>
          <w:szCs w:val="24"/>
        </w:rPr>
        <w:t xml:space="preserve"> during the COVID-19 pandemic.</w:t>
      </w:r>
      <w:r w:rsidR="009A6577" w:rsidRPr="00AE5BC7">
        <w:rPr>
          <w:sz w:val="24"/>
          <w:szCs w:val="24"/>
        </w:rPr>
        <w:t xml:space="preserve"> An email communication from Margaret House sent on </w:t>
      </w:r>
      <w:r w:rsidR="00671232" w:rsidRPr="00AE5BC7">
        <w:rPr>
          <w:sz w:val="24"/>
          <w:szCs w:val="24"/>
        </w:rPr>
        <w:t xml:space="preserve">March 18, 2020 addressed the monitoring of Consortia studies during the pandemic. </w:t>
      </w:r>
    </w:p>
    <w:p w14:paraId="7E591887" w14:textId="77777777" w:rsidR="00EE5072" w:rsidRPr="00AE5BC7" w:rsidRDefault="00EE5072" w:rsidP="00EE5072">
      <w:pPr>
        <w:rPr>
          <w:sz w:val="24"/>
          <w:szCs w:val="24"/>
        </w:rPr>
      </w:pPr>
    </w:p>
    <w:p w14:paraId="5D16EB42" w14:textId="2D3DA170" w:rsidR="00671232" w:rsidRPr="00AE5BC7" w:rsidRDefault="00EE5072" w:rsidP="00EE5072">
      <w:pPr>
        <w:rPr>
          <w:sz w:val="24"/>
          <w:szCs w:val="24"/>
        </w:rPr>
      </w:pPr>
      <w:r w:rsidRPr="00AE5BC7">
        <w:rPr>
          <w:sz w:val="24"/>
          <w:szCs w:val="24"/>
        </w:rPr>
        <w:t>This memorandum provides additional guidance to address alternative procedures</w:t>
      </w:r>
      <w:r w:rsidR="00671232" w:rsidRPr="00AE5BC7">
        <w:rPr>
          <w:sz w:val="24"/>
          <w:szCs w:val="24"/>
        </w:rPr>
        <w:t xml:space="preserve"> for the reporting of minor deviations</w:t>
      </w:r>
      <w:r w:rsidR="00B73236" w:rsidRPr="00AE5BC7">
        <w:rPr>
          <w:sz w:val="24"/>
          <w:szCs w:val="24"/>
        </w:rPr>
        <w:t xml:space="preserve"> resulting from changes to study related activities that are necessitated by efforts to maintain the safety of enrolled participants</w:t>
      </w:r>
      <w:r w:rsidR="00EF65AC" w:rsidRPr="00AE5BC7">
        <w:rPr>
          <w:sz w:val="24"/>
          <w:szCs w:val="24"/>
        </w:rPr>
        <w:t xml:space="preserve"> during the COVID-19 pandemic. This guidance does not apply to minor deviations that occurred prior to the pandemic.</w:t>
      </w:r>
      <w:r w:rsidR="00B73236" w:rsidRPr="00AE5BC7">
        <w:rPr>
          <w:sz w:val="24"/>
          <w:szCs w:val="24"/>
        </w:rPr>
        <w:t xml:space="preserve"> </w:t>
      </w:r>
      <w:r w:rsidR="00671232" w:rsidRPr="00AE5BC7">
        <w:rPr>
          <w:sz w:val="24"/>
          <w:szCs w:val="24"/>
        </w:rPr>
        <w:t xml:space="preserve"> </w:t>
      </w:r>
    </w:p>
    <w:p w14:paraId="2A4ACBFA" w14:textId="77777777" w:rsidR="00671232" w:rsidRPr="00AE5BC7" w:rsidRDefault="00671232" w:rsidP="00EE5072">
      <w:pPr>
        <w:rPr>
          <w:sz w:val="24"/>
          <w:szCs w:val="24"/>
        </w:rPr>
      </w:pPr>
    </w:p>
    <w:p w14:paraId="78052849" w14:textId="19704D14" w:rsidR="00E76383" w:rsidRPr="00AE5BC7" w:rsidRDefault="00261AA4" w:rsidP="00E76383">
      <w:pPr>
        <w:autoSpaceDE w:val="0"/>
        <w:autoSpaceDN w:val="0"/>
        <w:adjustRightInd w:val="0"/>
        <w:rPr>
          <w:color w:val="000000"/>
          <w:sz w:val="24"/>
          <w:szCs w:val="24"/>
        </w:rPr>
      </w:pPr>
      <w:r w:rsidRPr="00AE5BC7">
        <w:rPr>
          <w:color w:val="000000"/>
          <w:sz w:val="24"/>
          <w:szCs w:val="24"/>
        </w:rPr>
        <w:t>If a participant at a site is unable to complete a required study related activity per the CIRB approved protocol</w:t>
      </w:r>
      <w:r w:rsidR="00575A58" w:rsidRPr="00AE5BC7">
        <w:rPr>
          <w:color w:val="000000"/>
          <w:sz w:val="24"/>
          <w:szCs w:val="24"/>
        </w:rPr>
        <w:t xml:space="preserve"> or if a study visit needs to be delayed</w:t>
      </w:r>
      <w:r w:rsidRPr="00AE5BC7">
        <w:rPr>
          <w:color w:val="000000"/>
          <w:sz w:val="24"/>
          <w:szCs w:val="24"/>
        </w:rPr>
        <w:t xml:space="preserve">, this is a protocol deviation and should be evaluated for Serious and/or Continuing Noncompliance (SNCN).  </w:t>
      </w:r>
    </w:p>
    <w:p w14:paraId="78E77306" w14:textId="77777777" w:rsidR="005D5011" w:rsidRPr="00AE5BC7" w:rsidRDefault="005D5011" w:rsidP="00E76383">
      <w:pPr>
        <w:autoSpaceDE w:val="0"/>
        <w:autoSpaceDN w:val="0"/>
        <w:adjustRightInd w:val="0"/>
        <w:rPr>
          <w:color w:val="000000"/>
          <w:sz w:val="24"/>
          <w:szCs w:val="24"/>
        </w:rPr>
      </w:pPr>
    </w:p>
    <w:p w14:paraId="51FAA14D" w14:textId="570EE325" w:rsidR="00EF65AC" w:rsidRPr="00AE5BC7" w:rsidRDefault="005D5011" w:rsidP="00575A58">
      <w:pPr>
        <w:autoSpaceDE w:val="0"/>
        <w:autoSpaceDN w:val="0"/>
        <w:adjustRightInd w:val="0"/>
        <w:rPr>
          <w:color w:val="000000"/>
          <w:sz w:val="24"/>
          <w:szCs w:val="24"/>
        </w:rPr>
      </w:pPr>
      <w:r w:rsidRPr="00AE5BC7">
        <w:rPr>
          <w:color w:val="000000"/>
          <w:sz w:val="24"/>
          <w:szCs w:val="24"/>
        </w:rPr>
        <w:t xml:space="preserve">If, in the opinion of the </w:t>
      </w:r>
      <w:r w:rsidR="00EF65AC" w:rsidRPr="00AE5BC7">
        <w:rPr>
          <w:color w:val="000000"/>
          <w:sz w:val="24"/>
          <w:szCs w:val="24"/>
        </w:rPr>
        <w:t>Principal Investigator (</w:t>
      </w:r>
      <w:r w:rsidRPr="00AE5BC7">
        <w:rPr>
          <w:color w:val="000000"/>
          <w:sz w:val="24"/>
          <w:szCs w:val="24"/>
        </w:rPr>
        <w:t>PI</w:t>
      </w:r>
      <w:r w:rsidR="00EF65AC" w:rsidRPr="00AE5BC7">
        <w:rPr>
          <w:color w:val="000000"/>
          <w:sz w:val="24"/>
          <w:szCs w:val="24"/>
        </w:rPr>
        <w:t>)</w:t>
      </w:r>
      <w:r w:rsidRPr="00AE5BC7">
        <w:rPr>
          <w:color w:val="000000"/>
          <w:sz w:val="24"/>
          <w:szCs w:val="24"/>
        </w:rPr>
        <w:t>, the missed visit or intervention</w:t>
      </w:r>
      <w:r w:rsidR="00EF65AC" w:rsidRPr="00AE5BC7">
        <w:rPr>
          <w:color w:val="000000"/>
          <w:sz w:val="24"/>
          <w:szCs w:val="24"/>
        </w:rPr>
        <w:t xml:space="preserve"> or deviation from established study related activities</w:t>
      </w:r>
      <w:r w:rsidRPr="00AE5BC7">
        <w:rPr>
          <w:color w:val="000000"/>
          <w:sz w:val="24"/>
          <w:szCs w:val="24"/>
        </w:rPr>
        <w:t xml:space="preserve"> poses a risk to the safety of the </w:t>
      </w:r>
      <w:r w:rsidR="00F377F4" w:rsidRPr="00AE5BC7">
        <w:rPr>
          <w:color w:val="000000"/>
          <w:sz w:val="24"/>
          <w:szCs w:val="24"/>
        </w:rPr>
        <w:t xml:space="preserve">subject or jeopardizes the </w:t>
      </w:r>
      <w:r w:rsidR="009162B7" w:rsidRPr="00AE5BC7">
        <w:rPr>
          <w:color w:val="000000"/>
          <w:sz w:val="24"/>
          <w:szCs w:val="24"/>
        </w:rPr>
        <w:t xml:space="preserve">scientific </w:t>
      </w:r>
      <w:r w:rsidR="00F377F4" w:rsidRPr="00AE5BC7">
        <w:rPr>
          <w:color w:val="000000"/>
          <w:sz w:val="24"/>
          <w:szCs w:val="24"/>
        </w:rPr>
        <w:t>integrity of the study</w:t>
      </w:r>
      <w:r w:rsidR="009162B7" w:rsidRPr="00AE5BC7">
        <w:rPr>
          <w:color w:val="000000"/>
          <w:sz w:val="24"/>
          <w:szCs w:val="24"/>
        </w:rPr>
        <w:t xml:space="preserve"> (the ability to draw conclusions from the study data)</w:t>
      </w:r>
      <w:r w:rsidRPr="00AE5BC7">
        <w:rPr>
          <w:color w:val="000000"/>
          <w:sz w:val="24"/>
          <w:szCs w:val="24"/>
        </w:rPr>
        <w:t xml:space="preserve">, </w:t>
      </w:r>
      <w:r w:rsidR="00F377F4" w:rsidRPr="00AE5BC7">
        <w:rPr>
          <w:color w:val="000000"/>
          <w:sz w:val="24"/>
          <w:szCs w:val="24"/>
        </w:rPr>
        <w:t>t</w:t>
      </w:r>
      <w:r w:rsidR="00EF65AC" w:rsidRPr="00AE5BC7">
        <w:rPr>
          <w:color w:val="000000"/>
          <w:sz w:val="24"/>
          <w:szCs w:val="24"/>
        </w:rPr>
        <w:t xml:space="preserve">his event should be reported to the DCP Medical Monitor and the CIRB by the site investigator per standard process. </w:t>
      </w:r>
      <w:r w:rsidR="00F377F4" w:rsidRPr="00AE5BC7">
        <w:rPr>
          <w:color w:val="000000"/>
          <w:sz w:val="24"/>
          <w:szCs w:val="24"/>
        </w:rPr>
        <w:t xml:space="preserve"> </w:t>
      </w:r>
    </w:p>
    <w:p w14:paraId="18ACCE3C" w14:textId="77777777" w:rsidR="00EF65AC" w:rsidRPr="00AE5BC7" w:rsidRDefault="00EF65AC" w:rsidP="00575A58">
      <w:pPr>
        <w:autoSpaceDE w:val="0"/>
        <w:autoSpaceDN w:val="0"/>
        <w:adjustRightInd w:val="0"/>
        <w:rPr>
          <w:color w:val="000000"/>
          <w:sz w:val="24"/>
          <w:szCs w:val="24"/>
        </w:rPr>
      </w:pPr>
    </w:p>
    <w:p w14:paraId="0CF26972" w14:textId="5DC3BD45" w:rsidR="00C96CE1" w:rsidRDefault="00EF65AC" w:rsidP="00575A58">
      <w:pPr>
        <w:autoSpaceDE w:val="0"/>
        <w:autoSpaceDN w:val="0"/>
        <w:adjustRightInd w:val="0"/>
        <w:rPr>
          <w:color w:val="000000"/>
          <w:sz w:val="24"/>
          <w:szCs w:val="24"/>
        </w:rPr>
      </w:pPr>
      <w:r w:rsidRPr="00AE5BC7">
        <w:rPr>
          <w:color w:val="000000"/>
          <w:sz w:val="24"/>
          <w:szCs w:val="24"/>
        </w:rPr>
        <w:t>If</w:t>
      </w:r>
      <w:r w:rsidR="00EE0FB4" w:rsidRPr="00AE5BC7">
        <w:rPr>
          <w:color w:val="000000"/>
          <w:sz w:val="24"/>
          <w:szCs w:val="24"/>
        </w:rPr>
        <w:t>,</w:t>
      </w:r>
      <w:r w:rsidRPr="00AE5BC7">
        <w:rPr>
          <w:color w:val="000000"/>
          <w:sz w:val="24"/>
          <w:szCs w:val="24"/>
        </w:rPr>
        <w:t xml:space="preserve"> in the PI’s determination</w:t>
      </w:r>
      <w:r w:rsidR="00EE0FB4" w:rsidRPr="00AE5BC7">
        <w:rPr>
          <w:color w:val="000000"/>
          <w:sz w:val="24"/>
          <w:szCs w:val="24"/>
        </w:rPr>
        <w:t xml:space="preserve">, neither the safety of the subject </w:t>
      </w:r>
      <w:r w:rsidR="00265C38">
        <w:rPr>
          <w:color w:val="000000"/>
          <w:sz w:val="24"/>
          <w:szCs w:val="24"/>
        </w:rPr>
        <w:t>n</w:t>
      </w:r>
      <w:r w:rsidR="00EE0FB4" w:rsidRPr="00AE5BC7">
        <w:rPr>
          <w:color w:val="000000"/>
          <w:sz w:val="24"/>
          <w:szCs w:val="24"/>
        </w:rPr>
        <w:t xml:space="preserve">or the scientific validity of the trial </w:t>
      </w:r>
      <w:r w:rsidR="00265C38" w:rsidRPr="00AE5BC7">
        <w:rPr>
          <w:color w:val="000000"/>
          <w:sz w:val="24"/>
          <w:szCs w:val="24"/>
        </w:rPr>
        <w:t>is</w:t>
      </w:r>
      <w:r w:rsidR="00EE0FB4" w:rsidRPr="00AE5BC7">
        <w:rPr>
          <w:color w:val="000000"/>
          <w:sz w:val="24"/>
          <w:szCs w:val="24"/>
        </w:rPr>
        <w:t xml:space="preserve"> impacted by the deviation</w:t>
      </w:r>
      <w:r w:rsidR="009162B7" w:rsidRPr="00AE5BC7">
        <w:rPr>
          <w:color w:val="000000"/>
          <w:sz w:val="24"/>
          <w:szCs w:val="24"/>
        </w:rPr>
        <w:t xml:space="preserve"> from study related activities</w:t>
      </w:r>
      <w:r w:rsidR="00EE0FB4" w:rsidRPr="00AE5BC7">
        <w:rPr>
          <w:color w:val="000000"/>
          <w:sz w:val="24"/>
          <w:szCs w:val="24"/>
        </w:rPr>
        <w:t>, this will be considered a minor deviation and the following alternative process for deviation reporting may be used. Instead of reporting these minor deviations to the Medical Monitor as per standard process, the</w:t>
      </w:r>
      <w:r w:rsidR="009162B7" w:rsidRPr="00AE5BC7">
        <w:rPr>
          <w:color w:val="000000"/>
          <w:sz w:val="24"/>
          <w:szCs w:val="24"/>
        </w:rPr>
        <w:t>se</w:t>
      </w:r>
      <w:r w:rsidR="00EE0FB4" w:rsidRPr="00AE5BC7">
        <w:rPr>
          <w:color w:val="000000"/>
          <w:sz w:val="24"/>
          <w:szCs w:val="24"/>
        </w:rPr>
        <w:t xml:space="preserve"> </w:t>
      </w:r>
      <w:r w:rsidR="009162B7" w:rsidRPr="00AE5BC7">
        <w:rPr>
          <w:color w:val="000000"/>
          <w:sz w:val="24"/>
          <w:szCs w:val="24"/>
        </w:rPr>
        <w:t xml:space="preserve">minor deviations would need to be documented in the medical record by the Responsible Investigator with the reason for the deviation (e.g., mandatory or precautionary travel restrictions to prevent exposure to the virus) and brief justification for why the deviation was considered to be minor (e.g., routine follow-up on patient no longer on active therapy). These minor protocol deviations only need to be reported to the organization leading the trial (i.e., Contract Lead Organization or CLO) so that the CLO can report them to the NCI CIRB at the time of continuing review for the trial. </w:t>
      </w:r>
      <w:r w:rsidR="00C96CE1">
        <w:rPr>
          <w:color w:val="000000"/>
          <w:sz w:val="24"/>
          <w:szCs w:val="24"/>
        </w:rPr>
        <w:t xml:space="preserve">A study-specific log of these minor deviations </w:t>
      </w:r>
      <w:r w:rsidR="000D4A54">
        <w:rPr>
          <w:color w:val="000000"/>
          <w:sz w:val="24"/>
          <w:szCs w:val="24"/>
        </w:rPr>
        <w:t>sha</w:t>
      </w:r>
      <w:r w:rsidR="00C96CE1">
        <w:rPr>
          <w:color w:val="000000"/>
          <w:sz w:val="24"/>
          <w:szCs w:val="24"/>
        </w:rPr>
        <w:t xml:space="preserve">ll be maintained </w:t>
      </w:r>
      <w:r w:rsidR="000D4A54">
        <w:rPr>
          <w:color w:val="000000"/>
          <w:sz w:val="24"/>
          <w:szCs w:val="24"/>
        </w:rPr>
        <w:t xml:space="preserve">by each site’s staff </w:t>
      </w:r>
      <w:r w:rsidR="00C96CE1">
        <w:rPr>
          <w:color w:val="000000"/>
          <w:sz w:val="24"/>
          <w:szCs w:val="24"/>
        </w:rPr>
        <w:t>to facilitate study monitoring and CIRB reporting.</w:t>
      </w:r>
    </w:p>
    <w:p w14:paraId="763A9D26" w14:textId="77777777" w:rsidR="00C96CE1" w:rsidRDefault="00C96CE1" w:rsidP="00575A58">
      <w:pPr>
        <w:autoSpaceDE w:val="0"/>
        <w:autoSpaceDN w:val="0"/>
        <w:adjustRightInd w:val="0"/>
        <w:rPr>
          <w:color w:val="000000"/>
          <w:sz w:val="24"/>
          <w:szCs w:val="24"/>
        </w:rPr>
      </w:pPr>
    </w:p>
    <w:p w14:paraId="1A9E86D8" w14:textId="4CE2200A" w:rsidR="00AE5BC7" w:rsidRPr="00AE5BC7" w:rsidRDefault="009162B7" w:rsidP="00575A58">
      <w:pPr>
        <w:autoSpaceDE w:val="0"/>
        <w:autoSpaceDN w:val="0"/>
        <w:adjustRightInd w:val="0"/>
        <w:rPr>
          <w:color w:val="000000"/>
          <w:sz w:val="24"/>
          <w:szCs w:val="24"/>
        </w:rPr>
      </w:pPr>
      <w:r w:rsidRPr="00AE5BC7">
        <w:rPr>
          <w:color w:val="000000"/>
          <w:sz w:val="24"/>
          <w:szCs w:val="24"/>
        </w:rPr>
        <w:t>Examples of alternative procedures that could be considered minor protocol deviations are listed below</w:t>
      </w:r>
      <w:r w:rsidR="00723AA4">
        <w:rPr>
          <w:color w:val="000000"/>
          <w:sz w:val="24"/>
          <w:szCs w:val="24"/>
        </w:rPr>
        <w:t xml:space="preserve"> (t</w:t>
      </w:r>
      <w:r w:rsidR="00112247" w:rsidRPr="00AE5BC7">
        <w:rPr>
          <w:color w:val="000000"/>
          <w:sz w:val="24"/>
          <w:szCs w:val="24"/>
        </w:rPr>
        <w:t>his list is not all-inclusive</w:t>
      </w:r>
      <w:r w:rsidR="00723AA4">
        <w:rPr>
          <w:color w:val="000000"/>
          <w:sz w:val="24"/>
          <w:szCs w:val="24"/>
        </w:rPr>
        <w:t>)</w:t>
      </w:r>
      <w:r w:rsidR="00112247" w:rsidRPr="00AE5BC7">
        <w:rPr>
          <w:color w:val="000000"/>
          <w:sz w:val="24"/>
          <w:szCs w:val="24"/>
        </w:rPr>
        <w:t>.</w:t>
      </w:r>
    </w:p>
    <w:p w14:paraId="43E96E81" w14:textId="77777777" w:rsidR="00723AA4" w:rsidRDefault="00AE5BC7" w:rsidP="00AE5BC7">
      <w:pPr>
        <w:pStyle w:val="ListParagraph"/>
        <w:numPr>
          <w:ilvl w:val="0"/>
          <w:numId w:val="47"/>
        </w:numPr>
        <w:autoSpaceDE w:val="0"/>
        <w:autoSpaceDN w:val="0"/>
        <w:adjustRightInd w:val="0"/>
        <w:rPr>
          <w:rFonts w:ascii="Times New Roman" w:hAnsi="Times New Roman"/>
          <w:color w:val="000000"/>
          <w:sz w:val="24"/>
          <w:szCs w:val="24"/>
        </w:rPr>
      </w:pPr>
      <w:r w:rsidRPr="00AE5BC7">
        <w:rPr>
          <w:rFonts w:ascii="Times New Roman" w:hAnsi="Times New Roman"/>
          <w:color w:val="000000"/>
          <w:sz w:val="24"/>
          <w:szCs w:val="24"/>
        </w:rPr>
        <w:t xml:space="preserve">Substitution of </w:t>
      </w:r>
      <w:r>
        <w:rPr>
          <w:rFonts w:ascii="Times New Roman" w:hAnsi="Times New Roman"/>
          <w:color w:val="000000"/>
          <w:sz w:val="24"/>
          <w:szCs w:val="24"/>
        </w:rPr>
        <w:t xml:space="preserve">telephone contact or </w:t>
      </w:r>
      <w:r w:rsidRPr="00AE5BC7">
        <w:rPr>
          <w:rFonts w:ascii="Times New Roman" w:hAnsi="Times New Roman"/>
          <w:color w:val="000000"/>
          <w:sz w:val="24"/>
          <w:szCs w:val="24"/>
        </w:rPr>
        <w:t>videoconferencing technology (i.e., “virtual” or “telemedicine” visits)</w:t>
      </w:r>
      <w:r>
        <w:rPr>
          <w:rFonts w:ascii="Times New Roman" w:hAnsi="Times New Roman"/>
          <w:color w:val="000000"/>
          <w:sz w:val="24"/>
          <w:szCs w:val="24"/>
        </w:rPr>
        <w:t>,</w:t>
      </w:r>
      <w:r w:rsidRPr="00AE5BC7">
        <w:rPr>
          <w:rFonts w:ascii="Times New Roman" w:hAnsi="Times New Roman"/>
          <w:color w:val="000000"/>
          <w:sz w:val="24"/>
          <w:szCs w:val="24"/>
        </w:rPr>
        <w:t xml:space="preserve"> including adverse event assessments</w:t>
      </w:r>
      <w:r>
        <w:rPr>
          <w:rFonts w:ascii="Times New Roman" w:hAnsi="Times New Roman"/>
          <w:color w:val="000000"/>
          <w:sz w:val="24"/>
          <w:szCs w:val="24"/>
        </w:rPr>
        <w:t xml:space="preserve">, for in-person visits </w:t>
      </w:r>
      <w:r w:rsidR="00723AA4" w:rsidRPr="00723AA4">
        <w:rPr>
          <w:rFonts w:ascii="Times New Roman" w:hAnsi="Times New Roman"/>
          <w:color w:val="000000"/>
          <w:sz w:val="24"/>
          <w:szCs w:val="24"/>
        </w:rPr>
        <w:t xml:space="preserve">if the Responsible Investigator determines that the phone/virtual visit is adequate to achieve the central purpose of the visit and assure the safety of the participant. </w:t>
      </w:r>
    </w:p>
    <w:p w14:paraId="1EB87E33" w14:textId="39B5330A" w:rsidR="00AE5BC7" w:rsidRDefault="00723AA4" w:rsidP="00AE5BC7">
      <w:pPr>
        <w:pStyle w:val="ListParagraph"/>
        <w:numPr>
          <w:ilvl w:val="0"/>
          <w:numId w:val="47"/>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Delay of s</w:t>
      </w:r>
      <w:r w:rsidRPr="00723AA4">
        <w:rPr>
          <w:rFonts w:ascii="Times New Roman" w:hAnsi="Times New Roman"/>
          <w:color w:val="000000"/>
          <w:sz w:val="24"/>
          <w:szCs w:val="24"/>
        </w:rPr>
        <w:t>tudy visits if in the judgment of the Responsible Investigator the benefit of delay/omission of a visit outweighs the risks of exposure of the patient to the virus by coming in for an in-person visit</w:t>
      </w:r>
      <w:r>
        <w:rPr>
          <w:rFonts w:ascii="Times New Roman" w:hAnsi="Times New Roman"/>
          <w:color w:val="000000"/>
          <w:sz w:val="24"/>
          <w:szCs w:val="24"/>
        </w:rPr>
        <w:t xml:space="preserve"> (or travel is not feasible),</w:t>
      </w:r>
      <w:r w:rsidRPr="00723AA4">
        <w:rPr>
          <w:rFonts w:ascii="Times New Roman" w:hAnsi="Times New Roman"/>
          <w:color w:val="000000"/>
          <w:sz w:val="24"/>
          <w:szCs w:val="24"/>
        </w:rPr>
        <w:t xml:space="preserve"> </w:t>
      </w:r>
      <w:r>
        <w:rPr>
          <w:rFonts w:ascii="Times New Roman" w:hAnsi="Times New Roman"/>
          <w:color w:val="000000"/>
          <w:sz w:val="24"/>
          <w:szCs w:val="24"/>
        </w:rPr>
        <w:t xml:space="preserve">and </w:t>
      </w:r>
      <w:r w:rsidRPr="00723AA4">
        <w:rPr>
          <w:rFonts w:ascii="Times New Roman" w:hAnsi="Times New Roman"/>
          <w:color w:val="000000"/>
          <w:sz w:val="24"/>
          <w:szCs w:val="24"/>
        </w:rPr>
        <w:t>an alternative method (phone or virtual visit) is not possible</w:t>
      </w:r>
      <w:r>
        <w:rPr>
          <w:rFonts w:ascii="Times New Roman" w:hAnsi="Times New Roman"/>
          <w:color w:val="000000"/>
          <w:sz w:val="24"/>
          <w:szCs w:val="24"/>
        </w:rPr>
        <w:t xml:space="preserve"> </w:t>
      </w:r>
      <w:r w:rsidRPr="00723AA4">
        <w:rPr>
          <w:rFonts w:ascii="Times New Roman" w:hAnsi="Times New Roman"/>
          <w:color w:val="000000"/>
          <w:sz w:val="24"/>
          <w:szCs w:val="24"/>
        </w:rPr>
        <w:t>.</w:t>
      </w:r>
    </w:p>
    <w:p w14:paraId="285B6440" w14:textId="2B02B360" w:rsidR="00AE5BC7" w:rsidRDefault="00723AA4" w:rsidP="00AE5BC7">
      <w:pPr>
        <w:pStyle w:val="ListParagraph"/>
        <w:numPr>
          <w:ilvl w:val="0"/>
          <w:numId w:val="47"/>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Use of outside laboratories for safety lab checks, if arrangements can be made for such services.</w:t>
      </w:r>
      <w:r w:rsidR="00AE5BC7">
        <w:rPr>
          <w:rFonts w:ascii="Times New Roman" w:hAnsi="Times New Roman"/>
          <w:color w:val="000000"/>
          <w:sz w:val="24"/>
          <w:szCs w:val="24"/>
        </w:rPr>
        <w:t xml:space="preserve"> </w:t>
      </w:r>
    </w:p>
    <w:p w14:paraId="64AA4F2E" w14:textId="5CEE6205" w:rsidR="00AE5BC7" w:rsidRDefault="00723AA4" w:rsidP="00AE5BC7">
      <w:pPr>
        <w:pStyle w:val="ListParagraph"/>
        <w:numPr>
          <w:ilvl w:val="0"/>
          <w:numId w:val="47"/>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Delays in or omissions of protocol-required specimen collections or surveys that do not impact overall study integrity</w:t>
      </w:r>
    </w:p>
    <w:p w14:paraId="4033426B" w14:textId="28E87787" w:rsidR="00723AA4" w:rsidRDefault="00723AA4" w:rsidP="00AE5BC7">
      <w:pPr>
        <w:pStyle w:val="ListParagraph"/>
        <w:numPr>
          <w:ilvl w:val="0"/>
          <w:numId w:val="47"/>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Changes to specimen shipment schedules (e.g., batching of specimens vs. real-time submission to central laboratory)</w:t>
      </w:r>
    </w:p>
    <w:p w14:paraId="25E8C42C" w14:textId="0151390C" w:rsidR="007C5D31" w:rsidRDefault="007C5D31" w:rsidP="00723AA4">
      <w:pPr>
        <w:autoSpaceDE w:val="0"/>
        <w:autoSpaceDN w:val="0"/>
        <w:adjustRightInd w:val="0"/>
        <w:rPr>
          <w:color w:val="000000"/>
          <w:sz w:val="24"/>
          <w:szCs w:val="24"/>
        </w:rPr>
      </w:pPr>
      <w:r>
        <w:rPr>
          <w:color w:val="000000"/>
          <w:sz w:val="24"/>
          <w:szCs w:val="24"/>
        </w:rPr>
        <w:t>Site Staff should contact the appropriate Medical Monitor or Nurse Consultant with questions if there is uncertainty or disagreement about the severity of specific deviations.</w:t>
      </w:r>
    </w:p>
    <w:p w14:paraId="4424D655" w14:textId="77777777" w:rsidR="007C5D31" w:rsidRDefault="007C5D31" w:rsidP="00723AA4">
      <w:pPr>
        <w:autoSpaceDE w:val="0"/>
        <w:autoSpaceDN w:val="0"/>
        <w:adjustRightInd w:val="0"/>
        <w:rPr>
          <w:color w:val="000000"/>
          <w:sz w:val="24"/>
          <w:szCs w:val="24"/>
        </w:rPr>
      </w:pPr>
    </w:p>
    <w:p w14:paraId="226A07C4" w14:textId="7B69D3A1" w:rsidR="00AE5BC7" w:rsidRPr="00723AA4" w:rsidRDefault="00AE5BC7" w:rsidP="00723AA4">
      <w:pPr>
        <w:autoSpaceDE w:val="0"/>
        <w:autoSpaceDN w:val="0"/>
        <w:adjustRightInd w:val="0"/>
        <w:rPr>
          <w:color w:val="000000"/>
          <w:sz w:val="24"/>
          <w:szCs w:val="24"/>
        </w:rPr>
      </w:pPr>
      <w:r w:rsidRPr="00723AA4">
        <w:rPr>
          <w:color w:val="000000"/>
          <w:sz w:val="24"/>
          <w:szCs w:val="24"/>
        </w:rPr>
        <w:t xml:space="preserve">All study visits, laboratory tests, imaging, treatment schedules as specified in the protocol should resume as soon as emergency public health control measures for COVID-19 are no longer needed in the </w:t>
      </w:r>
      <w:r w:rsidR="009436DA">
        <w:rPr>
          <w:color w:val="000000"/>
          <w:sz w:val="24"/>
          <w:szCs w:val="24"/>
        </w:rPr>
        <w:t>participant</w:t>
      </w:r>
      <w:r w:rsidRPr="00723AA4">
        <w:rPr>
          <w:color w:val="000000"/>
          <w:sz w:val="24"/>
          <w:szCs w:val="24"/>
        </w:rPr>
        <w:t xml:space="preserve">’s location to confirm patient safety. It is understood that significant delays of protocol-required study visits, laboratory tests, imaging, treatment delays, and inability to obtain mandatory tissue essential to achieve the study endpoint would result in discontinuation of the </w:t>
      </w:r>
      <w:r w:rsidR="009436DA">
        <w:rPr>
          <w:color w:val="000000"/>
          <w:sz w:val="24"/>
          <w:szCs w:val="24"/>
        </w:rPr>
        <w:t>subject</w:t>
      </w:r>
      <w:r w:rsidRPr="00723AA4">
        <w:rPr>
          <w:color w:val="000000"/>
          <w:sz w:val="24"/>
          <w:szCs w:val="24"/>
        </w:rPr>
        <w:t>’s participation in the clinical trial if appropriate safety monitoring can no longer be maintained or the study integrity is compromised.</w:t>
      </w:r>
    </w:p>
    <w:p w14:paraId="19D55B63" w14:textId="1A4C00D7" w:rsidR="00575A58" w:rsidRPr="00AE5BC7" w:rsidRDefault="00575A58" w:rsidP="00575A58">
      <w:pPr>
        <w:autoSpaceDE w:val="0"/>
        <w:autoSpaceDN w:val="0"/>
        <w:adjustRightInd w:val="0"/>
        <w:rPr>
          <w:color w:val="000000"/>
          <w:sz w:val="24"/>
          <w:szCs w:val="24"/>
        </w:rPr>
      </w:pPr>
    </w:p>
    <w:p w14:paraId="50B6BD57" w14:textId="2C99BBA8" w:rsidR="00710437" w:rsidRDefault="000462E6" w:rsidP="000561D7">
      <w:pPr>
        <w:pStyle w:val="ListParagraph"/>
        <w:ind w:left="0"/>
        <w:rPr>
          <w:rFonts w:ascii="Times New Roman" w:hAnsi="Times New Roman"/>
          <w:sz w:val="24"/>
          <w:szCs w:val="24"/>
        </w:rPr>
      </w:pPr>
      <w:r>
        <w:rPr>
          <w:rFonts w:ascii="Times New Roman" w:hAnsi="Times New Roman"/>
          <w:sz w:val="24"/>
          <w:szCs w:val="24"/>
        </w:rPr>
        <w:t>DCP</w:t>
      </w:r>
      <w:r w:rsidR="00710437">
        <w:rPr>
          <w:rFonts w:ascii="Times New Roman" w:hAnsi="Times New Roman"/>
          <w:sz w:val="24"/>
          <w:szCs w:val="24"/>
        </w:rPr>
        <w:t xml:space="preserve"> will continue to </w:t>
      </w:r>
      <w:r>
        <w:rPr>
          <w:rFonts w:ascii="Times New Roman" w:hAnsi="Times New Roman"/>
          <w:sz w:val="24"/>
          <w:szCs w:val="24"/>
        </w:rPr>
        <w:t xml:space="preserve">closely </w:t>
      </w:r>
      <w:r w:rsidR="00710437">
        <w:rPr>
          <w:rFonts w:ascii="Times New Roman" w:hAnsi="Times New Roman"/>
          <w:sz w:val="24"/>
          <w:szCs w:val="24"/>
        </w:rPr>
        <w:t xml:space="preserve">monitor the conduct of the trials being conducted </w:t>
      </w:r>
      <w:r>
        <w:rPr>
          <w:rFonts w:ascii="Times New Roman" w:hAnsi="Times New Roman"/>
          <w:sz w:val="24"/>
          <w:szCs w:val="24"/>
        </w:rPr>
        <w:t>in the Consortia program and, if the current challenging situation continues longer than expected, in the CP-CTNet program,</w:t>
      </w:r>
      <w:r w:rsidR="00C72726">
        <w:rPr>
          <w:rFonts w:ascii="Times New Roman" w:hAnsi="Times New Roman"/>
          <w:sz w:val="24"/>
          <w:szCs w:val="24"/>
        </w:rPr>
        <w:t xml:space="preserve"> </w:t>
      </w:r>
      <w:r w:rsidR="00710437">
        <w:rPr>
          <w:rFonts w:ascii="Times New Roman" w:hAnsi="Times New Roman"/>
          <w:sz w:val="24"/>
          <w:szCs w:val="24"/>
        </w:rPr>
        <w:t xml:space="preserve">to </w:t>
      </w:r>
      <w:r w:rsidR="00C72726">
        <w:rPr>
          <w:rFonts w:ascii="Times New Roman" w:hAnsi="Times New Roman"/>
          <w:sz w:val="24"/>
          <w:szCs w:val="24"/>
        </w:rPr>
        <w:t xml:space="preserve">see if there are additional accommodations that can be made to help maintain continuity of care of </w:t>
      </w:r>
      <w:r>
        <w:rPr>
          <w:rFonts w:ascii="Times New Roman" w:hAnsi="Times New Roman"/>
          <w:sz w:val="24"/>
          <w:szCs w:val="24"/>
        </w:rPr>
        <w:t>participants in</w:t>
      </w:r>
      <w:r w:rsidR="00C72726">
        <w:rPr>
          <w:rFonts w:ascii="Times New Roman" w:hAnsi="Times New Roman"/>
          <w:sz w:val="24"/>
          <w:szCs w:val="24"/>
        </w:rPr>
        <w:t xml:space="preserve"> clinical trials. Principal Investigators </w:t>
      </w:r>
      <w:r>
        <w:rPr>
          <w:rFonts w:ascii="Times New Roman" w:hAnsi="Times New Roman"/>
          <w:sz w:val="24"/>
          <w:szCs w:val="24"/>
        </w:rPr>
        <w:t xml:space="preserve">and Site Staff </w:t>
      </w:r>
      <w:r w:rsidR="00C72726">
        <w:rPr>
          <w:rFonts w:ascii="Times New Roman" w:hAnsi="Times New Roman"/>
          <w:sz w:val="24"/>
          <w:szCs w:val="24"/>
        </w:rPr>
        <w:t xml:space="preserve">should contact the appropriate </w:t>
      </w:r>
      <w:r>
        <w:rPr>
          <w:rFonts w:ascii="Times New Roman" w:hAnsi="Times New Roman"/>
          <w:sz w:val="24"/>
          <w:szCs w:val="24"/>
        </w:rPr>
        <w:t xml:space="preserve">Medical </w:t>
      </w:r>
      <w:r w:rsidR="009436DA">
        <w:rPr>
          <w:rFonts w:ascii="Times New Roman" w:hAnsi="Times New Roman"/>
          <w:sz w:val="24"/>
          <w:szCs w:val="24"/>
        </w:rPr>
        <w:t>and</w:t>
      </w:r>
      <w:r>
        <w:rPr>
          <w:rFonts w:ascii="Times New Roman" w:hAnsi="Times New Roman"/>
          <w:sz w:val="24"/>
          <w:szCs w:val="24"/>
        </w:rPr>
        <w:t xml:space="preserve"> Scientific Monitors </w:t>
      </w:r>
      <w:r w:rsidR="00C72726">
        <w:rPr>
          <w:rFonts w:ascii="Times New Roman" w:hAnsi="Times New Roman"/>
          <w:sz w:val="24"/>
          <w:szCs w:val="24"/>
        </w:rPr>
        <w:t>for their respective trials with any issues that may arise</w:t>
      </w:r>
      <w:r w:rsidR="00C905BA">
        <w:rPr>
          <w:rFonts w:ascii="Times New Roman" w:hAnsi="Times New Roman"/>
          <w:sz w:val="24"/>
          <w:szCs w:val="24"/>
        </w:rPr>
        <w:t xml:space="preserve"> during this outbreak of COVID-19</w:t>
      </w:r>
      <w:r w:rsidR="00C72726">
        <w:rPr>
          <w:rFonts w:ascii="Times New Roman" w:hAnsi="Times New Roman"/>
          <w:sz w:val="24"/>
          <w:szCs w:val="24"/>
        </w:rPr>
        <w:t>.</w:t>
      </w:r>
    </w:p>
    <w:p w14:paraId="0D8A834F" w14:textId="77777777" w:rsidR="00C72726" w:rsidRDefault="00C72726" w:rsidP="000561D7">
      <w:pPr>
        <w:pStyle w:val="ListParagraph"/>
        <w:ind w:left="0"/>
        <w:rPr>
          <w:rFonts w:ascii="Times New Roman" w:hAnsi="Times New Roman"/>
          <w:sz w:val="24"/>
          <w:szCs w:val="24"/>
        </w:rPr>
      </w:pPr>
    </w:p>
    <w:p w14:paraId="15DC12DE" w14:textId="77777777" w:rsidR="000561D7" w:rsidRDefault="000561D7" w:rsidP="000561D7">
      <w:pPr>
        <w:pStyle w:val="ListParagraph"/>
        <w:ind w:left="0"/>
        <w:rPr>
          <w:rFonts w:ascii="Times New Roman" w:hAnsi="Times New Roman"/>
          <w:sz w:val="24"/>
          <w:szCs w:val="24"/>
        </w:rPr>
      </w:pPr>
    </w:p>
    <w:sectPr w:rsidR="000561D7" w:rsidSect="00F4356D">
      <w:footerReference w:type="default" r:id="rId8"/>
      <w:pgSz w:w="12240" w:h="15840" w:code="1"/>
      <w:pgMar w:top="1440" w:right="990"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9C4C8" w14:textId="77777777" w:rsidR="00454A38" w:rsidRDefault="00454A38">
      <w:r>
        <w:separator/>
      </w:r>
    </w:p>
  </w:endnote>
  <w:endnote w:type="continuationSeparator" w:id="0">
    <w:p w14:paraId="210190B8" w14:textId="77777777" w:rsidR="00454A38" w:rsidRDefault="0045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52C8" w14:textId="77777777" w:rsidR="00A541C8" w:rsidRDefault="00A541C8">
    <w:pPr>
      <w:pStyle w:val="Footer"/>
      <w:jc w:val="center"/>
    </w:pPr>
    <w:r>
      <w:t xml:space="preserve">Page </w:t>
    </w:r>
    <w:r>
      <w:fldChar w:fldCharType="begin"/>
    </w:r>
    <w:r>
      <w:instrText xml:space="preserve"> PAGE </w:instrText>
    </w:r>
    <w:r>
      <w:fldChar w:fldCharType="separate"/>
    </w:r>
    <w:r w:rsidR="001909BD">
      <w:rPr>
        <w:noProof/>
      </w:rPr>
      <w:t>1</w:t>
    </w:r>
    <w:r>
      <w:fldChar w:fldCharType="end"/>
    </w:r>
    <w:r>
      <w:t xml:space="preserve"> of </w:t>
    </w:r>
    <w:r w:rsidR="00710655">
      <w:fldChar w:fldCharType="begin"/>
    </w:r>
    <w:r w:rsidR="00710655">
      <w:instrText xml:space="preserve"> NUMPAGES </w:instrText>
    </w:r>
    <w:r w:rsidR="00710655">
      <w:fldChar w:fldCharType="separate"/>
    </w:r>
    <w:r w:rsidR="001909BD">
      <w:rPr>
        <w:noProof/>
      </w:rPr>
      <w:t>2</w:t>
    </w:r>
    <w:r w:rsidR="007106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32C0" w14:textId="77777777" w:rsidR="00454A38" w:rsidRDefault="00454A38">
      <w:r>
        <w:separator/>
      </w:r>
    </w:p>
  </w:footnote>
  <w:footnote w:type="continuationSeparator" w:id="0">
    <w:p w14:paraId="37CDCC89" w14:textId="77777777" w:rsidR="00454A38" w:rsidRDefault="00454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540"/>
        </w:tabs>
      </w:pPr>
      <w:rPr>
        <w:rFonts w:ascii="Arial" w:hAnsi="Arial"/>
        <w:sz w:val="24"/>
      </w:rPr>
    </w:lvl>
  </w:abstractNum>
  <w:abstractNum w:abstractNumId="1" w15:restartNumberingAfterBreak="0">
    <w:nsid w:val="00000004"/>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022C95"/>
    <w:multiLevelType w:val="hybridMultilevel"/>
    <w:tmpl w:val="22823EDE"/>
    <w:lvl w:ilvl="0" w:tplc="CEC640DE">
      <w:start w:val="1"/>
      <w:numFmt w:val="decimal"/>
      <w:lvlText w:val="%1)"/>
      <w:lvlJc w:val="left"/>
      <w:pPr>
        <w:tabs>
          <w:tab w:val="num" w:pos="2340"/>
        </w:tabs>
        <w:ind w:left="2340" w:hanging="360"/>
      </w:pPr>
      <w:rPr>
        <w:rFonts w:hint="default"/>
      </w:rPr>
    </w:lvl>
    <w:lvl w:ilvl="1" w:tplc="A6DCCF1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B2E37"/>
    <w:multiLevelType w:val="hybridMultilevel"/>
    <w:tmpl w:val="4B44C49C"/>
    <w:lvl w:ilvl="0" w:tplc="3D8EDC68">
      <w:start w:val="3"/>
      <w:numFmt w:val="decimal"/>
      <w:lvlText w:val="%1)"/>
      <w:lvlJc w:val="left"/>
      <w:pPr>
        <w:tabs>
          <w:tab w:val="num" w:pos="4500"/>
        </w:tabs>
        <w:ind w:left="4500" w:hanging="360"/>
      </w:pPr>
      <w:rPr>
        <w:rFonts w:ascii="Times New Roman" w:hAnsi="Times New Roman" w:hint="default"/>
        <w:b w:val="0"/>
        <w:i w:val="0"/>
        <w:sz w:val="24"/>
      </w:rPr>
    </w:lvl>
    <w:lvl w:ilvl="1" w:tplc="D5247F4E">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2A47D0"/>
    <w:multiLevelType w:val="hybridMultilevel"/>
    <w:tmpl w:val="6288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775CA"/>
    <w:multiLevelType w:val="hybridMultilevel"/>
    <w:tmpl w:val="3CA4CE8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077B2F6F"/>
    <w:multiLevelType w:val="hybridMultilevel"/>
    <w:tmpl w:val="F790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D26B4"/>
    <w:multiLevelType w:val="hybridMultilevel"/>
    <w:tmpl w:val="FF12DCE2"/>
    <w:lvl w:ilvl="0" w:tplc="CDA4AF8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AB2AE1"/>
    <w:multiLevelType w:val="hybridMultilevel"/>
    <w:tmpl w:val="4B0A1C58"/>
    <w:lvl w:ilvl="0" w:tplc="4768E3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F11C40"/>
    <w:multiLevelType w:val="hybridMultilevel"/>
    <w:tmpl w:val="0D5CE960"/>
    <w:lvl w:ilvl="0" w:tplc="3B30FCF6">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AB04AD"/>
    <w:multiLevelType w:val="hybridMultilevel"/>
    <w:tmpl w:val="36F0DC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DA6792"/>
    <w:multiLevelType w:val="hybridMultilevel"/>
    <w:tmpl w:val="4B5C90D4"/>
    <w:lvl w:ilvl="0" w:tplc="48487F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603E5A"/>
    <w:multiLevelType w:val="hybridMultilevel"/>
    <w:tmpl w:val="A57E8606"/>
    <w:lvl w:ilvl="0" w:tplc="3760D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1366C"/>
    <w:multiLevelType w:val="hybridMultilevel"/>
    <w:tmpl w:val="FA0C51DE"/>
    <w:lvl w:ilvl="0" w:tplc="245E8632">
      <w:start w:val="1"/>
      <w:numFmt w:val="bullet"/>
      <w:lvlText w:val=""/>
      <w:lvlJc w:val="left"/>
      <w:pPr>
        <w:tabs>
          <w:tab w:val="num" w:pos="720"/>
        </w:tabs>
        <w:ind w:left="720" w:hanging="360"/>
      </w:pPr>
      <w:rPr>
        <w:rFonts w:ascii="Symbol"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629BA"/>
    <w:multiLevelType w:val="hybridMultilevel"/>
    <w:tmpl w:val="63A673C8"/>
    <w:lvl w:ilvl="0" w:tplc="FB76681E">
      <w:start w:val="1"/>
      <w:numFmt w:val="decimal"/>
      <w:lvlText w:val="%1)"/>
      <w:lvlJc w:val="left"/>
      <w:pPr>
        <w:tabs>
          <w:tab w:val="num" w:pos="4500"/>
        </w:tabs>
        <w:ind w:left="450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A66086"/>
    <w:multiLevelType w:val="hybridMultilevel"/>
    <w:tmpl w:val="8806B98E"/>
    <w:lvl w:ilvl="0" w:tplc="245E8632">
      <w:start w:val="1"/>
      <w:numFmt w:val="bullet"/>
      <w:lvlText w:val=""/>
      <w:lvlJc w:val="left"/>
      <w:pPr>
        <w:tabs>
          <w:tab w:val="num" w:pos="720"/>
        </w:tabs>
        <w:ind w:left="720" w:hanging="360"/>
      </w:pPr>
      <w:rPr>
        <w:rFonts w:ascii="Symbol" w:hAnsi="Symbol" w:hint="default"/>
        <w:b/>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C1D88"/>
    <w:multiLevelType w:val="hybridMultilevel"/>
    <w:tmpl w:val="4E7C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26514"/>
    <w:multiLevelType w:val="hybridMultilevel"/>
    <w:tmpl w:val="FDB0F53A"/>
    <w:lvl w:ilvl="0" w:tplc="245E8632">
      <w:start w:val="1"/>
      <w:numFmt w:val="bullet"/>
      <w:lvlText w:val=""/>
      <w:lvlJc w:val="left"/>
      <w:pPr>
        <w:tabs>
          <w:tab w:val="num" w:pos="720"/>
        </w:tabs>
        <w:ind w:left="720" w:hanging="360"/>
      </w:pPr>
      <w:rPr>
        <w:rFonts w:ascii="Symbol"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D87B18"/>
    <w:multiLevelType w:val="hybridMultilevel"/>
    <w:tmpl w:val="252A272E"/>
    <w:lvl w:ilvl="0" w:tplc="2C201C3C">
      <w:start w:val="1"/>
      <w:numFmt w:val="decimal"/>
      <w:lvlText w:val="%1)"/>
      <w:lvlJc w:val="left"/>
      <w:pPr>
        <w:tabs>
          <w:tab w:val="num" w:pos="4500"/>
        </w:tabs>
        <w:ind w:left="450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D07B24"/>
    <w:multiLevelType w:val="hybridMultilevel"/>
    <w:tmpl w:val="DA42B4A6"/>
    <w:lvl w:ilvl="0" w:tplc="245E8632">
      <w:start w:val="1"/>
      <w:numFmt w:val="bullet"/>
      <w:lvlText w:val=""/>
      <w:lvlJc w:val="left"/>
      <w:pPr>
        <w:tabs>
          <w:tab w:val="num" w:pos="720"/>
        </w:tabs>
        <w:ind w:left="720" w:hanging="360"/>
      </w:pPr>
      <w:rPr>
        <w:rFonts w:ascii="Symbol"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1C0F17"/>
    <w:multiLevelType w:val="hybridMultilevel"/>
    <w:tmpl w:val="A5869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114768"/>
    <w:multiLevelType w:val="hybridMultilevel"/>
    <w:tmpl w:val="69F66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366BC"/>
    <w:multiLevelType w:val="hybridMultilevel"/>
    <w:tmpl w:val="19D6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AF1F34"/>
    <w:multiLevelType w:val="hybridMultilevel"/>
    <w:tmpl w:val="0C882A02"/>
    <w:lvl w:ilvl="0" w:tplc="4BC66F4E">
      <w:start w:val="2"/>
      <w:numFmt w:val="decimal"/>
      <w:lvlText w:val="%1)"/>
      <w:lvlJc w:val="left"/>
      <w:pPr>
        <w:tabs>
          <w:tab w:val="num" w:pos="4500"/>
        </w:tabs>
        <w:ind w:left="4500" w:hanging="360"/>
      </w:pPr>
      <w:rPr>
        <w:rFonts w:ascii="Times New Roman" w:hAnsi="Times New Roman" w:hint="default"/>
        <w:b w:val="0"/>
        <w:i w:val="0"/>
        <w:sz w:val="24"/>
      </w:rPr>
    </w:lvl>
    <w:lvl w:ilvl="1" w:tplc="4768E35E">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F361DF"/>
    <w:multiLevelType w:val="hybridMultilevel"/>
    <w:tmpl w:val="1534B4A8"/>
    <w:lvl w:ilvl="0" w:tplc="130046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DC8603F"/>
    <w:multiLevelType w:val="hybridMultilevel"/>
    <w:tmpl w:val="E4B8173C"/>
    <w:lvl w:ilvl="0" w:tplc="D632F872">
      <w:start w:val="3"/>
      <w:numFmt w:val="decimal"/>
      <w:lvlText w:val="%1)"/>
      <w:lvlJc w:val="left"/>
      <w:pPr>
        <w:tabs>
          <w:tab w:val="num" w:pos="3780"/>
        </w:tabs>
        <w:ind w:left="3780" w:hanging="360"/>
      </w:pPr>
      <w:rPr>
        <w:rFonts w:hint="default"/>
      </w:rPr>
    </w:lvl>
    <w:lvl w:ilvl="1" w:tplc="7528F640">
      <w:start w:val="4"/>
      <w:numFmt w:val="decimal"/>
      <w:lvlText w:val="%2)"/>
      <w:lvlJc w:val="left"/>
      <w:pPr>
        <w:tabs>
          <w:tab w:val="num" w:pos="1440"/>
        </w:tabs>
        <w:ind w:left="1440" w:hanging="360"/>
      </w:pPr>
      <w:rPr>
        <w:rFonts w:ascii="Times New Roman" w:hAnsi="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F44F9B"/>
    <w:multiLevelType w:val="hybridMultilevel"/>
    <w:tmpl w:val="75DC1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6059EB"/>
    <w:multiLevelType w:val="hybridMultilevel"/>
    <w:tmpl w:val="3618C2C6"/>
    <w:lvl w:ilvl="0" w:tplc="C50C11E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5C1472D"/>
    <w:multiLevelType w:val="hybridMultilevel"/>
    <w:tmpl w:val="12443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062854"/>
    <w:multiLevelType w:val="hybridMultilevel"/>
    <w:tmpl w:val="C78CE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56623C"/>
    <w:multiLevelType w:val="hybridMultilevel"/>
    <w:tmpl w:val="D5F6B63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4A805EF2"/>
    <w:multiLevelType w:val="hybridMultilevel"/>
    <w:tmpl w:val="82AC77E4"/>
    <w:lvl w:ilvl="0" w:tplc="245E8632">
      <w:start w:val="1"/>
      <w:numFmt w:val="bullet"/>
      <w:lvlText w:val=""/>
      <w:lvlJc w:val="left"/>
      <w:pPr>
        <w:tabs>
          <w:tab w:val="num" w:pos="720"/>
        </w:tabs>
        <w:ind w:left="720" w:hanging="360"/>
      </w:pPr>
      <w:rPr>
        <w:rFonts w:ascii="Symbol"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4467D5"/>
    <w:multiLevelType w:val="hybridMultilevel"/>
    <w:tmpl w:val="5A409B4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0CF4FDC"/>
    <w:multiLevelType w:val="hybridMultilevel"/>
    <w:tmpl w:val="FD380E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951AFA"/>
    <w:multiLevelType w:val="hybridMultilevel"/>
    <w:tmpl w:val="275C4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B7405C"/>
    <w:multiLevelType w:val="hybridMultilevel"/>
    <w:tmpl w:val="A332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468BF"/>
    <w:multiLevelType w:val="hybridMultilevel"/>
    <w:tmpl w:val="9D3229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DFF3853"/>
    <w:multiLevelType w:val="hybridMultilevel"/>
    <w:tmpl w:val="19B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57DAA"/>
    <w:multiLevelType w:val="hybridMultilevel"/>
    <w:tmpl w:val="90A481B8"/>
    <w:lvl w:ilvl="0" w:tplc="759C64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1C0AD3"/>
    <w:multiLevelType w:val="hybridMultilevel"/>
    <w:tmpl w:val="67C80124"/>
    <w:lvl w:ilvl="0" w:tplc="362C896E">
      <w:start w:val="1"/>
      <w:numFmt w:val="decimal"/>
      <w:lvlText w:val="%1)"/>
      <w:lvlJc w:val="left"/>
      <w:pPr>
        <w:tabs>
          <w:tab w:val="num" w:pos="4500"/>
        </w:tabs>
        <w:ind w:left="4500" w:hanging="360"/>
      </w:pPr>
      <w:rPr>
        <w:rFonts w:ascii="Times New Roman" w:hAnsi="Times New Roman" w:hint="default"/>
        <w:b w:val="0"/>
        <w:i w:val="0"/>
        <w:sz w:val="24"/>
      </w:rPr>
    </w:lvl>
    <w:lvl w:ilvl="1" w:tplc="245E8632">
      <w:start w:val="1"/>
      <w:numFmt w:val="bullet"/>
      <w:lvlText w:val=""/>
      <w:lvlJc w:val="left"/>
      <w:pPr>
        <w:tabs>
          <w:tab w:val="num" w:pos="1440"/>
        </w:tabs>
        <w:ind w:left="1440" w:hanging="360"/>
      </w:pPr>
      <w:rPr>
        <w:rFonts w:ascii="Symbol" w:hAnsi="Symbol" w:hint="default"/>
        <w:b/>
        <w:i w:val="0"/>
        <w:sz w:val="20"/>
      </w:rPr>
    </w:lvl>
    <w:lvl w:ilvl="2" w:tplc="4768E35E">
      <w:start w:val="1"/>
      <w:numFmt w:val="lowerLetter"/>
      <w:lvlText w:val="(%3)"/>
      <w:lvlJc w:val="left"/>
      <w:pPr>
        <w:tabs>
          <w:tab w:val="num" w:pos="2340"/>
        </w:tabs>
        <w:ind w:left="2340" w:hanging="360"/>
      </w:pPr>
      <w:rPr>
        <w:rFonts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9F2C43"/>
    <w:multiLevelType w:val="hybridMultilevel"/>
    <w:tmpl w:val="706C7AEA"/>
    <w:lvl w:ilvl="0" w:tplc="D632F872">
      <w:start w:val="3"/>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4B5CFC"/>
    <w:multiLevelType w:val="hybridMultilevel"/>
    <w:tmpl w:val="02409A7C"/>
    <w:lvl w:ilvl="0" w:tplc="3760D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9040C6"/>
    <w:multiLevelType w:val="hybridMultilevel"/>
    <w:tmpl w:val="CA40AC64"/>
    <w:lvl w:ilvl="0" w:tplc="E7CAF418">
      <w:start w:val="1"/>
      <w:numFmt w:val="decimal"/>
      <w:lvlText w:val="%1)"/>
      <w:lvlJc w:val="left"/>
      <w:pPr>
        <w:tabs>
          <w:tab w:val="num" w:pos="1800"/>
        </w:tabs>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6FF4296A"/>
    <w:multiLevelType w:val="hybridMultilevel"/>
    <w:tmpl w:val="EFB82776"/>
    <w:lvl w:ilvl="0" w:tplc="245E8632">
      <w:start w:val="1"/>
      <w:numFmt w:val="bullet"/>
      <w:lvlText w:val=""/>
      <w:lvlJc w:val="left"/>
      <w:pPr>
        <w:tabs>
          <w:tab w:val="num" w:pos="720"/>
        </w:tabs>
        <w:ind w:left="720" w:hanging="360"/>
      </w:pPr>
      <w:rPr>
        <w:rFonts w:ascii="Symbol"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77C0E"/>
    <w:multiLevelType w:val="hybridMultilevel"/>
    <w:tmpl w:val="85E07A46"/>
    <w:lvl w:ilvl="0" w:tplc="0409000F">
      <w:start w:val="1"/>
      <w:numFmt w:val="decimal"/>
      <w:lvlText w:val="%1."/>
      <w:lvlJc w:val="left"/>
      <w:pPr>
        <w:tabs>
          <w:tab w:val="num" w:pos="360"/>
        </w:tabs>
        <w:ind w:left="360" w:hanging="360"/>
      </w:pPr>
      <w:rPr>
        <w:rFonts w:hint="default"/>
      </w:rPr>
    </w:lvl>
    <w:lvl w:ilvl="1" w:tplc="00749EC2">
      <w:start w:val="1"/>
      <w:numFmt w:val="bullet"/>
      <w:lvlText w:val="-"/>
      <w:lvlJc w:val="left"/>
      <w:pPr>
        <w:tabs>
          <w:tab w:val="num" w:pos="360"/>
        </w:tabs>
        <w:ind w:left="360" w:hanging="360"/>
      </w:pPr>
      <w:rPr>
        <w:rFonts w:ascii="Courier New" w:hAnsi="Courier New" w:hint="default"/>
        <w:sz w:val="20"/>
        <w:szCs w:val="20"/>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73F71F99"/>
    <w:multiLevelType w:val="hybridMultilevel"/>
    <w:tmpl w:val="AB882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7780F"/>
    <w:multiLevelType w:val="hybridMultilevel"/>
    <w:tmpl w:val="5A5A8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 w:ilvl="0">
        <w:start w:val="1"/>
        <w:numFmt w:val="decimal"/>
        <w:pStyle w:val="Quick1"/>
        <w:lvlText w:val="%1."/>
        <w:lvlJc w:val="left"/>
      </w:lvl>
    </w:lvlOverride>
  </w:num>
  <w:num w:numId="3">
    <w:abstractNumId w:val="41"/>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4"/>
  </w:num>
  <w:num w:numId="6">
    <w:abstractNumId w:val="13"/>
  </w:num>
  <w:num w:numId="7">
    <w:abstractNumId w:val="19"/>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5"/>
  </w:num>
  <w:num w:numId="13">
    <w:abstractNumId w:val="31"/>
  </w:num>
  <w:num w:numId="14">
    <w:abstractNumId w:val="43"/>
  </w:num>
  <w:num w:numId="15">
    <w:abstractNumId w:val="17"/>
  </w:num>
  <w:num w:numId="16">
    <w:abstractNumId w:val="18"/>
  </w:num>
  <w:num w:numId="17">
    <w:abstractNumId w:val="44"/>
  </w:num>
  <w:num w:numId="18">
    <w:abstractNumId w:val="33"/>
  </w:num>
  <w:num w:numId="19">
    <w:abstractNumId w:val="29"/>
  </w:num>
  <w:num w:numId="20">
    <w:abstractNumId w:val="38"/>
  </w:num>
  <w:num w:numId="21">
    <w:abstractNumId w:val="23"/>
  </w:num>
  <w:num w:numId="22">
    <w:abstractNumId w:val="39"/>
  </w:num>
  <w:num w:numId="23">
    <w:abstractNumId w:val="8"/>
  </w:num>
  <w:num w:numId="24">
    <w:abstractNumId w:val="34"/>
  </w:num>
  <w:num w:numId="25">
    <w:abstractNumId w:val="22"/>
  </w:num>
  <w:num w:numId="26">
    <w:abstractNumId w:val="21"/>
  </w:num>
  <w:num w:numId="27">
    <w:abstractNumId w:val="20"/>
  </w:num>
  <w:num w:numId="28">
    <w:abstractNumId w:val="26"/>
  </w:num>
  <w:num w:numId="29">
    <w:abstractNumId w:val="32"/>
  </w:num>
  <w:num w:numId="30">
    <w:abstractNumId w:val="24"/>
  </w:num>
  <w:num w:numId="31">
    <w:abstractNumId w:val="7"/>
  </w:num>
  <w:num w:numId="32">
    <w:abstractNumId w:val="40"/>
  </w:num>
  <w:num w:numId="33">
    <w:abstractNumId w:val="12"/>
  </w:num>
  <w:num w:numId="34">
    <w:abstractNumId w:val="25"/>
  </w:num>
  <w:num w:numId="35">
    <w:abstractNumId w:val="46"/>
  </w:num>
  <w:num w:numId="36">
    <w:abstractNumId w:val="27"/>
  </w:num>
  <w:num w:numId="37">
    <w:abstractNumId w:val="9"/>
  </w:num>
  <w:num w:numId="38">
    <w:abstractNumId w:val="6"/>
  </w:num>
  <w:num w:numId="39">
    <w:abstractNumId w:val="28"/>
  </w:num>
  <w:num w:numId="40">
    <w:abstractNumId w:val="4"/>
  </w:num>
  <w:num w:numId="41">
    <w:abstractNumId w:val="10"/>
  </w:num>
  <w:num w:numId="42">
    <w:abstractNumId w:val="37"/>
  </w:num>
  <w:num w:numId="43">
    <w:abstractNumId w:val="45"/>
  </w:num>
  <w:num w:numId="44">
    <w:abstractNumId w:val="30"/>
  </w:num>
  <w:num w:numId="45">
    <w:abstractNumId w:val="5"/>
  </w:num>
  <w:num w:numId="46">
    <w:abstractNumId w:val="1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MRefListBookmark" w:val="RMRefList_Consensus_Concept_Review_ACNS0"/>
    <w:docVar w:name="RMSetupInfo" w:val="4E433A5C50524F4752414D2046494C45535C5245464552454E4345204D414E4147455220395C5374796C65735C4E657720456E676C616E64204A6F75726E616C206F66204D65646963696E652E6F730E5265666572656E6365204C697374000E0000000000000000000000010001000100012800010002292000020001000F54696D6573204E657720526F6D616E0A000000000000000000000001000000000000A2415FF14C9500010000003CE3620038E26200B4E2620001000000B8E26200"/>
  </w:docVars>
  <w:rsids>
    <w:rsidRoot w:val="00135338"/>
    <w:rsid w:val="00000F1A"/>
    <w:rsid w:val="00001982"/>
    <w:rsid w:val="000029F6"/>
    <w:rsid w:val="00005291"/>
    <w:rsid w:val="00011FB3"/>
    <w:rsid w:val="0001218E"/>
    <w:rsid w:val="00013708"/>
    <w:rsid w:val="0001394F"/>
    <w:rsid w:val="0001450C"/>
    <w:rsid w:val="0001562D"/>
    <w:rsid w:val="00016FE4"/>
    <w:rsid w:val="00024D2C"/>
    <w:rsid w:val="000310D4"/>
    <w:rsid w:val="00031CF6"/>
    <w:rsid w:val="000462E6"/>
    <w:rsid w:val="00050C31"/>
    <w:rsid w:val="00051F97"/>
    <w:rsid w:val="000561D7"/>
    <w:rsid w:val="000662C2"/>
    <w:rsid w:val="000706FD"/>
    <w:rsid w:val="00071B80"/>
    <w:rsid w:val="0007696A"/>
    <w:rsid w:val="00081752"/>
    <w:rsid w:val="00083920"/>
    <w:rsid w:val="0009039F"/>
    <w:rsid w:val="0009311C"/>
    <w:rsid w:val="00095BC6"/>
    <w:rsid w:val="000A1136"/>
    <w:rsid w:val="000A490F"/>
    <w:rsid w:val="000B3350"/>
    <w:rsid w:val="000B3E2E"/>
    <w:rsid w:val="000B419F"/>
    <w:rsid w:val="000B48A0"/>
    <w:rsid w:val="000B4A78"/>
    <w:rsid w:val="000B6771"/>
    <w:rsid w:val="000B754D"/>
    <w:rsid w:val="000C47D6"/>
    <w:rsid w:val="000C5B40"/>
    <w:rsid w:val="000C6C84"/>
    <w:rsid w:val="000D4A54"/>
    <w:rsid w:val="000D5BE5"/>
    <w:rsid w:val="000E03B1"/>
    <w:rsid w:val="000F0392"/>
    <w:rsid w:val="000F0CA4"/>
    <w:rsid w:val="0010086B"/>
    <w:rsid w:val="00101883"/>
    <w:rsid w:val="00105436"/>
    <w:rsid w:val="00107A63"/>
    <w:rsid w:val="001111A6"/>
    <w:rsid w:val="00112247"/>
    <w:rsid w:val="00117D26"/>
    <w:rsid w:val="00131712"/>
    <w:rsid w:val="00135338"/>
    <w:rsid w:val="001356E0"/>
    <w:rsid w:val="00141601"/>
    <w:rsid w:val="00147108"/>
    <w:rsid w:val="00147185"/>
    <w:rsid w:val="001609F4"/>
    <w:rsid w:val="00171524"/>
    <w:rsid w:val="00174910"/>
    <w:rsid w:val="001751C6"/>
    <w:rsid w:val="00186919"/>
    <w:rsid w:val="0018739F"/>
    <w:rsid w:val="001909BD"/>
    <w:rsid w:val="001909DD"/>
    <w:rsid w:val="00194CCC"/>
    <w:rsid w:val="00197FF0"/>
    <w:rsid w:val="001A2D46"/>
    <w:rsid w:val="001B0220"/>
    <w:rsid w:val="001B21B1"/>
    <w:rsid w:val="001B383F"/>
    <w:rsid w:val="001D2A23"/>
    <w:rsid w:val="001D312D"/>
    <w:rsid w:val="001D5F63"/>
    <w:rsid w:val="001F1963"/>
    <w:rsid w:val="001F6E76"/>
    <w:rsid w:val="00202AAF"/>
    <w:rsid w:val="00205B2C"/>
    <w:rsid w:val="002146DF"/>
    <w:rsid w:val="002169FC"/>
    <w:rsid w:val="00220014"/>
    <w:rsid w:val="002237B4"/>
    <w:rsid w:val="002374B6"/>
    <w:rsid w:val="00237B83"/>
    <w:rsid w:val="00240242"/>
    <w:rsid w:val="00244346"/>
    <w:rsid w:val="00247F4A"/>
    <w:rsid w:val="0025328F"/>
    <w:rsid w:val="00256E78"/>
    <w:rsid w:val="0025747B"/>
    <w:rsid w:val="00257B73"/>
    <w:rsid w:val="00261AA4"/>
    <w:rsid w:val="00265C38"/>
    <w:rsid w:val="00273087"/>
    <w:rsid w:val="00277AAD"/>
    <w:rsid w:val="002824DF"/>
    <w:rsid w:val="00284F2A"/>
    <w:rsid w:val="002901C4"/>
    <w:rsid w:val="00290D9F"/>
    <w:rsid w:val="002914FC"/>
    <w:rsid w:val="00292F69"/>
    <w:rsid w:val="002947B0"/>
    <w:rsid w:val="002B1268"/>
    <w:rsid w:val="002D619E"/>
    <w:rsid w:val="002D6971"/>
    <w:rsid w:val="002E4FB7"/>
    <w:rsid w:val="002E5131"/>
    <w:rsid w:val="002E6D36"/>
    <w:rsid w:val="002E7498"/>
    <w:rsid w:val="002F5EA2"/>
    <w:rsid w:val="00323EFE"/>
    <w:rsid w:val="0032686E"/>
    <w:rsid w:val="00327869"/>
    <w:rsid w:val="003314E9"/>
    <w:rsid w:val="00334BFD"/>
    <w:rsid w:val="0033584E"/>
    <w:rsid w:val="00352DDD"/>
    <w:rsid w:val="00355550"/>
    <w:rsid w:val="00371DD7"/>
    <w:rsid w:val="00377217"/>
    <w:rsid w:val="003917BB"/>
    <w:rsid w:val="00392391"/>
    <w:rsid w:val="003C2531"/>
    <w:rsid w:val="003C3D70"/>
    <w:rsid w:val="003D71AB"/>
    <w:rsid w:val="003D757D"/>
    <w:rsid w:val="003E086A"/>
    <w:rsid w:val="003E6AAF"/>
    <w:rsid w:val="0041016A"/>
    <w:rsid w:val="00414661"/>
    <w:rsid w:val="00416587"/>
    <w:rsid w:val="00420532"/>
    <w:rsid w:val="00423F83"/>
    <w:rsid w:val="00431065"/>
    <w:rsid w:val="00433421"/>
    <w:rsid w:val="00453110"/>
    <w:rsid w:val="004535A0"/>
    <w:rsid w:val="00454A38"/>
    <w:rsid w:val="004628B7"/>
    <w:rsid w:val="004674BD"/>
    <w:rsid w:val="00470D76"/>
    <w:rsid w:val="00472014"/>
    <w:rsid w:val="00473A14"/>
    <w:rsid w:val="004776CA"/>
    <w:rsid w:val="004801A1"/>
    <w:rsid w:val="004866BE"/>
    <w:rsid w:val="00491B69"/>
    <w:rsid w:val="0049209E"/>
    <w:rsid w:val="004A3375"/>
    <w:rsid w:val="004A5C98"/>
    <w:rsid w:val="004B01DB"/>
    <w:rsid w:val="004B2FEB"/>
    <w:rsid w:val="004B5497"/>
    <w:rsid w:val="004C28C3"/>
    <w:rsid w:val="004D036D"/>
    <w:rsid w:val="004E51E6"/>
    <w:rsid w:val="004F24ED"/>
    <w:rsid w:val="00507F02"/>
    <w:rsid w:val="00510BC7"/>
    <w:rsid w:val="00515874"/>
    <w:rsid w:val="00532DCF"/>
    <w:rsid w:val="00534FBF"/>
    <w:rsid w:val="00553D37"/>
    <w:rsid w:val="00554243"/>
    <w:rsid w:val="00555F78"/>
    <w:rsid w:val="00575A58"/>
    <w:rsid w:val="00577471"/>
    <w:rsid w:val="0058739F"/>
    <w:rsid w:val="00591162"/>
    <w:rsid w:val="00596E6D"/>
    <w:rsid w:val="005A5CE7"/>
    <w:rsid w:val="005B0F16"/>
    <w:rsid w:val="005C0ADF"/>
    <w:rsid w:val="005C11EA"/>
    <w:rsid w:val="005C2120"/>
    <w:rsid w:val="005C3633"/>
    <w:rsid w:val="005C3D6A"/>
    <w:rsid w:val="005C432F"/>
    <w:rsid w:val="005D11A1"/>
    <w:rsid w:val="005D4F1A"/>
    <w:rsid w:val="005D5011"/>
    <w:rsid w:val="005E35CA"/>
    <w:rsid w:val="005F0528"/>
    <w:rsid w:val="005F3644"/>
    <w:rsid w:val="005F47D8"/>
    <w:rsid w:val="005F4BA4"/>
    <w:rsid w:val="006033FA"/>
    <w:rsid w:val="00603B0E"/>
    <w:rsid w:val="0060517D"/>
    <w:rsid w:val="006272A8"/>
    <w:rsid w:val="00631030"/>
    <w:rsid w:val="00633D45"/>
    <w:rsid w:val="00635468"/>
    <w:rsid w:val="006358E5"/>
    <w:rsid w:val="00642EA2"/>
    <w:rsid w:val="0064387A"/>
    <w:rsid w:val="0065404C"/>
    <w:rsid w:val="00670DF9"/>
    <w:rsid w:val="00671232"/>
    <w:rsid w:val="0067511D"/>
    <w:rsid w:val="006774A7"/>
    <w:rsid w:val="00682317"/>
    <w:rsid w:val="00690C57"/>
    <w:rsid w:val="006910A3"/>
    <w:rsid w:val="006955D0"/>
    <w:rsid w:val="00697EE8"/>
    <w:rsid w:val="006A0309"/>
    <w:rsid w:val="006D0D99"/>
    <w:rsid w:val="006E1349"/>
    <w:rsid w:val="006E290C"/>
    <w:rsid w:val="006E3CE6"/>
    <w:rsid w:val="006E4339"/>
    <w:rsid w:val="006E4510"/>
    <w:rsid w:val="006E78B2"/>
    <w:rsid w:val="007014AB"/>
    <w:rsid w:val="007045EE"/>
    <w:rsid w:val="00710437"/>
    <w:rsid w:val="00710655"/>
    <w:rsid w:val="00712B29"/>
    <w:rsid w:val="00712D63"/>
    <w:rsid w:val="0071476F"/>
    <w:rsid w:val="00716F7D"/>
    <w:rsid w:val="007200D2"/>
    <w:rsid w:val="00723AA4"/>
    <w:rsid w:val="00726913"/>
    <w:rsid w:val="007315D1"/>
    <w:rsid w:val="00742FA0"/>
    <w:rsid w:val="00755FB5"/>
    <w:rsid w:val="00761CC2"/>
    <w:rsid w:val="00764B9D"/>
    <w:rsid w:val="007744E0"/>
    <w:rsid w:val="00785EFA"/>
    <w:rsid w:val="00787293"/>
    <w:rsid w:val="00787763"/>
    <w:rsid w:val="00791523"/>
    <w:rsid w:val="007A20F6"/>
    <w:rsid w:val="007A6858"/>
    <w:rsid w:val="007A7995"/>
    <w:rsid w:val="007A7FE1"/>
    <w:rsid w:val="007B34A0"/>
    <w:rsid w:val="007B34E4"/>
    <w:rsid w:val="007B45CA"/>
    <w:rsid w:val="007B6F59"/>
    <w:rsid w:val="007B7717"/>
    <w:rsid w:val="007C1479"/>
    <w:rsid w:val="007C1FED"/>
    <w:rsid w:val="007C5D31"/>
    <w:rsid w:val="007D0718"/>
    <w:rsid w:val="007D2D8B"/>
    <w:rsid w:val="007D5C57"/>
    <w:rsid w:val="007F0B39"/>
    <w:rsid w:val="007F749A"/>
    <w:rsid w:val="0080185F"/>
    <w:rsid w:val="00802FD7"/>
    <w:rsid w:val="00806094"/>
    <w:rsid w:val="00821356"/>
    <w:rsid w:val="008246ED"/>
    <w:rsid w:val="00826F26"/>
    <w:rsid w:val="008338F9"/>
    <w:rsid w:val="00840F08"/>
    <w:rsid w:val="0084279A"/>
    <w:rsid w:val="0085361E"/>
    <w:rsid w:val="00864C91"/>
    <w:rsid w:val="00872209"/>
    <w:rsid w:val="00881A36"/>
    <w:rsid w:val="00892A03"/>
    <w:rsid w:val="00895ADF"/>
    <w:rsid w:val="008971F5"/>
    <w:rsid w:val="008A6894"/>
    <w:rsid w:val="008B11BE"/>
    <w:rsid w:val="008B4D5A"/>
    <w:rsid w:val="008B69AE"/>
    <w:rsid w:val="008B6E73"/>
    <w:rsid w:val="008C1AB5"/>
    <w:rsid w:val="008E470C"/>
    <w:rsid w:val="008E4C7A"/>
    <w:rsid w:val="008F08CD"/>
    <w:rsid w:val="008F1677"/>
    <w:rsid w:val="00904306"/>
    <w:rsid w:val="00910AF0"/>
    <w:rsid w:val="00912398"/>
    <w:rsid w:val="00912F60"/>
    <w:rsid w:val="009162B7"/>
    <w:rsid w:val="009250F1"/>
    <w:rsid w:val="009303E5"/>
    <w:rsid w:val="00934DD4"/>
    <w:rsid w:val="009370D1"/>
    <w:rsid w:val="009375BA"/>
    <w:rsid w:val="00937EBF"/>
    <w:rsid w:val="009436DA"/>
    <w:rsid w:val="00947020"/>
    <w:rsid w:val="009664C0"/>
    <w:rsid w:val="00967DC1"/>
    <w:rsid w:val="0097300D"/>
    <w:rsid w:val="0099047C"/>
    <w:rsid w:val="009907FC"/>
    <w:rsid w:val="00991CF8"/>
    <w:rsid w:val="00993DE1"/>
    <w:rsid w:val="009A6577"/>
    <w:rsid w:val="009A669B"/>
    <w:rsid w:val="009C582F"/>
    <w:rsid w:val="009E1275"/>
    <w:rsid w:val="009E2602"/>
    <w:rsid w:val="009E3E9A"/>
    <w:rsid w:val="009E5D70"/>
    <w:rsid w:val="009E60E3"/>
    <w:rsid w:val="009F2ED0"/>
    <w:rsid w:val="009F7D63"/>
    <w:rsid w:val="00A02635"/>
    <w:rsid w:val="00A046EC"/>
    <w:rsid w:val="00A048F3"/>
    <w:rsid w:val="00A0768B"/>
    <w:rsid w:val="00A108D5"/>
    <w:rsid w:val="00A118C6"/>
    <w:rsid w:val="00A142E4"/>
    <w:rsid w:val="00A22177"/>
    <w:rsid w:val="00A328CF"/>
    <w:rsid w:val="00A40D1A"/>
    <w:rsid w:val="00A40F8A"/>
    <w:rsid w:val="00A54044"/>
    <w:rsid w:val="00A541C8"/>
    <w:rsid w:val="00A566D8"/>
    <w:rsid w:val="00A70383"/>
    <w:rsid w:val="00A81020"/>
    <w:rsid w:val="00A817DA"/>
    <w:rsid w:val="00A82848"/>
    <w:rsid w:val="00AA0D26"/>
    <w:rsid w:val="00AA1861"/>
    <w:rsid w:val="00AA6D61"/>
    <w:rsid w:val="00AB01D2"/>
    <w:rsid w:val="00AB07E2"/>
    <w:rsid w:val="00AB4815"/>
    <w:rsid w:val="00AB5945"/>
    <w:rsid w:val="00AC2CC6"/>
    <w:rsid w:val="00AD14D9"/>
    <w:rsid w:val="00AD6445"/>
    <w:rsid w:val="00AE23D3"/>
    <w:rsid w:val="00AE2C7C"/>
    <w:rsid w:val="00AE5BC7"/>
    <w:rsid w:val="00AE7A94"/>
    <w:rsid w:val="00AF2057"/>
    <w:rsid w:val="00AF354B"/>
    <w:rsid w:val="00B01542"/>
    <w:rsid w:val="00B07544"/>
    <w:rsid w:val="00B12AD8"/>
    <w:rsid w:val="00B13B28"/>
    <w:rsid w:val="00B152B6"/>
    <w:rsid w:val="00B23F40"/>
    <w:rsid w:val="00B25F3F"/>
    <w:rsid w:val="00B32290"/>
    <w:rsid w:val="00B35C5C"/>
    <w:rsid w:val="00B4473A"/>
    <w:rsid w:val="00B4535C"/>
    <w:rsid w:val="00B517CA"/>
    <w:rsid w:val="00B623B9"/>
    <w:rsid w:val="00B6790D"/>
    <w:rsid w:val="00B703C1"/>
    <w:rsid w:val="00B73236"/>
    <w:rsid w:val="00B815F3"/>
    <w:rsid w:val="00B91730"/>
    <w:rsid w:val="00BA3B44"/>
    <w:rsid w:val="00BA5A22"/>
    <w:rsid w:val="00BB1CBC"/>
    <w:rsid w:val="00BB3486"/>
    <w:rsid w:val="00BB5905"/>
    <w:rsid w:val="00BB7886"/>
    <w:rsid w:val="00BC5070"/>
    <w:rsid w:val="00BD5A58"/>
    <w:rsid w:val="00BE6847"/>
    <w:rsid w:val="00BF41C1"/>
    <w:rsid w:val="00C10ABC"/>
    <w:rsid w:val="00C115F4"/>
    <w:rsid w:val="00C21BFE"/>
    <w:rsid w:val="00C2348C"/>
    <w:rsid w:val="00C26E3A"/>
    <w:rsid w:val="00C2754C"/>
    <w:rsid w:val="00C31F50"/>
    <w:rsid w:val="00C3551B"/>
    <w:rsid w:val="00C37757"/>
    <w:rsid w:val="00C4702A"/>
    <w:rsid w:val="00C646C6"/>
    <w:rsid w:val="00C67B07"/>
    <w:rsid w:val="00C72726"/>
    <w:rsid w:val="00C740C1"/>
    <w:rsid w:val="00C82B4B"/>
    <w:rsid w:val="00C82D16"/>
    <w:rsid w:val="00C8592F"/>
    <w:rsid w:val="00C87FFD"/>
    <w:rsid w:val="00C905BA"/>
    <w:rsid w:val="00C91005"/>
    <w:rsid w:val="00C9173D"/>
    <w:rsid w:val="00C95E3D"/>
    <w:rsid w:val="00C96CE1"/>
    <w:rsid w:val="00CA12CF"/>
    <w:rsid w:val="00CA27B7"/>
    <w:rsid w:val="00CB2BC1"/>
    <w:rsid w:val="00CB6400"/>
    <w:rsid w:val="00CD4E17"/>
    <w:rsid w:val="00CE2FD3"/>
    <w:rsid w:val="00CF1EF5"/>
    <w:rsid w:val="00CF4822"/>
    <w:rsid w:val="00D02B6F"/>
    <w:rsid w:val="00D03D14"/>
    <w:rsid w:val="00D055C1"/>
    <w:rsid w:val="00D1266C"/>
    <w:rsid w:val="00D14773"/>
    <w:rsid w:val="00D169B1"/>
    <w:rsid w:val="00D20CB4"/>
    <w:rsid w:val="00D259AC"/>
    <w:rsid w:val="00D34A69"/>
    <w:rsid w:val="00D37D4B"/>
    <w:rsid w:val="00D40E65"/>
    <w:rsid w:val="00D433D1"/>
    <w:rsid w:val="00D4701C"/>
    <w:rsid w:val="00D5578D"/>
    <w:rsid w:val="00D63C23"/>
    <w:rsid w:val="00D658B4"/>
    <w:rsid w:val="00D65D07"/>
    <w:rsid w:val="00D71779"/>
    <w:rsid w:val="00D71B65"/>
    <w:rsid w:val="00D75E85"/>
    <w:rsid w:val="00D86488"/>
    <w:rsid w:val="00D958EC"/>
    <w:rsid w:val="00DA27A6"/>
    <w:rsid w:val="00DB3A3D"/>
    <w:rsid w:val="00DD051A"/>
    <w:rsid w:val="00DE39BD"/>
    <w:rsid w:val="00DF0BCB"/>
    <w:rsid w:val="00DF2889"/>
    <w:rsid w:val="00E15886"/>
    <w:rsid w:val="00E22A65"/>
    <w:rsid w:val="00E24564"/>
    <w:rsid w:val="00E3297A"/>
    <w:rsid w:val="00E37F2E"/>
    <w:rsid w:val="00E40B9A"/>
    <w:rsid w:val="00E44572"/>
    <w:rsid w:val="00E46011"/>
    <w:rsid w:val="00E56263"/>
    <w:rsid w:val="00E563C2"/>
    <w:rsid w:val="00E61258"/>
    <w:rsid w:val="00E73595"/>
    <w:rsid w:val="00E76383"/>
    <w:rsid w:val="00E870B3"/>
    <w:rsid w:val="00E96D24"/>
    <w:rsid w:val="00EA7004"/>
    <w:rsid w:val="00EA7474"/>
    <w:rsid w:val="00EB46B0"/>
    <w:rsid w:val="00EB73AC"/>
    <w:rsid w:val="00EC0845"/>
    <w:rsid w:val="00EC1EE8"/>
    <w:rsid w:val="00EC2C10"/>
    <w:rsid w:val="00EC3934"/>
    <w:rsid w:val="00ED397D"/>
    <w:rsid w:val="00EE0F2B"/>
    <w:rsid w:val="00EE0FB4"/>
    <w:rsid w:val="00EE3B72"/>
    <w:rsid w:val="00EE5072"/>
    <w:rsid w:val="00EF0BE6"/>
    <w:rsid w:val="00EF5C03"/>
    <w:rsid w:val="00EF65AC"/>
    <w:rsid w:val="00F0246D"/>
    <w:rsid w:val="00F11DFD"/>
    <w:rsid w:val="00F25873"/>
    <w:rsid w:val="00F27468"/>
    <w:rsid w:val="00F34273"/>
    <w:rsid w:val="00F377F4"/>
    <w:rsid w:val="00F42489"/>
    <w:rsid w:val="00F4356D"/>
    <w:rsid w:val="00F5659B"/>
    <w:rsid w:val="00F61141"/>
    <w:rsid w:val="00F650B4"/>
    <w:rsid w:val="00F73679"/>
    <w:rsid w:val="00F7784C"/>
    <w:rsid w:val="00F8132F"/>
    <w:rsid w:val="00F8683A"/>
    <w:rsid w:val="00F87F2C"/>
    <w:rsid w:val="00F927B5"/>
    <w:rsid w:val="00F936B8"/>
    <w:rsid w:val="00F93D76"/>
    <w:rsid w:val="00F954A1"/>
    <w:rsid w:val="00FA01A5"/>
    <w:rsid w:val="00FA06CF"/>
    <w:rsid w:val="00FA2797"/>
    <w:rsid w:val="00FA54C0"/>
    <w:rsid w:val="00FA57FD"/>
    <w:rsid w:val="00FA6AB6"/>
    <w:rsid w:val="00FB04F2"/>
    <w:rsid w:val="00FC41A8"/>
    <w:rsid w:val="00FC49C0"/>
    <w:rsid w:val="00FC5966"/>
    <w:rsid w:val="00FC6D45"/>
    <w:rsid w:val="00FC7E2A"/>
    <w:rsid w:val="00FD72DF"/>
    <w:rsid w:val="00FD7D6F"/>
    <w:rsid w:val="00FE47CC"/>
    <w:rsid w:val="00FF3E2E"/>
    <w:rsid w:val="00FF53FA"/>
    <w:rsid w:val="00FF54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7E08CD2"/>
  <w15:chartTrackingRefBased/>
  <w15:docId w15:val="{F37AC98A-987D-49D9-9951-ADA3C504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517D"/>
  </w:style>
  <w:style w:type="paragraph" w:styleId="Heading1">
    <w:name w:val="heading 1"/>
    <w:basedOn w:val="Normal"/>
    <w:next w:val="Normal"/>
    <w:qFormat/>
    <w:pPr>
      <w:keepNext/>
      <w:autoSpaceDE w:val="0"/>
      <w:autoSpaceDN w:val="0"/>
      <w:adjustRightInd w:val="0"/>
      <w:outlineLvl w:val="0"/>
    </w:pPr>
    <w:rPr>
      <w:b/>
      <w:bCs/>
      <w:sz w:val="22"/>
    </w:rPr>
  </w:style>
  <w:style w:type="paragraph" w:styleId="Heading2">
    <w:name w:val="heading 2"/>
    <w:basedOn w:val="Normal"/>
    <w:next w:val="Normal"/>
    <w:qFormat/>
    <w:pPr>
      <w:keepNext/>
      <w:autoSpaceDE w:val="0"/>
      <w:autoSpaceDN w:val="0"/>
      <w:adjustRightInd w:val="0"/>
      <w:ind w:firstLine="720"/>
      <w:outlineLvl w:val="1"/>
    </w:pPr>
    <w:rPr>
      <w:b/>
      <w:bCs/>
      <w:u w:val="single"/>
    </w:rPr>
  </w:style>
  <w:style w:type="paragraph" w:styleId="Heading3">
    <w:name w:val="heading 3"/>
    <w:basedOn w:val="Normal"/>
    <w:next w:val="Normal"/>
    <w:qFormat/>
    <w:pPr>
      <w:keepNext/>
      <w:outlineLvl w:val="2"/>
    </w:pPr>
    <w:rPr>
      <w:i/>
      <w:iCs/>
      <w:sz w:val="24"/>
    </w:rPr>
  </w:style>
  <w:style w:type="paragraph" w:styleId="Heading5">
    <w:name w:val="heading 5"/>
    <w:basedOn w:val="Normal"/>
    <w:next w:val="Normal"/>
    <w:qFormat/>
    <w:pPr>
      <w:keepNext/>
      <w:tabs>
        <w:tab w:val="left" w:pos="360"/>
      </w:tabs>
      <w:outlineLvl w:val="4"/>
    </w:pPr>
    <w:rPr>
      <w:sz w:val="24"/>
    </w:rPr>
  </w:style>
  <w:style w:type="paragraph" w:styleId="Heading6">
    <w:name w:val="heading 6"/>
    <w:basedOn w:val="Normal"/>
    <w:next w:val="Normal"/>
    <w:qFormat/>
    <w:pPr>
      <w:keepNext/>
      <w:tabs>
        <w:tab w:val="left" w:pos="1080"/>
      </w:tabs>
      <w:outlineLvl w:val="5"/>
    </w:pPr>
    <w:rPr>
      <w:rFonts w:ascii="Arial" w:hAnsi="Arial"/>
      <w:b/>
      <w:i/>
      <w:iCs/>
      <w:sz w:val="24"/>
      <w:szCs w:val="24"/>
    </w:rPr>
  </w:style>
  <w:style w:type="paragraph" w:styleId="Heading7">
    <w:name w:val="heading 7"/>
    <w:basedOn w:val="Normal"/>
    <w:next w:val="Normal"/>
    <w:qFormat/>
    <w:pPr>
      <w:keepNext/>
      <w:outlineLvl w:val="6"/>
    </w:pPr>
    <w:rPr>
      <w:rFonts w:ascii="Arial" w:hAnsi="Arial" w:cs="Arial"/>
      <w:b/>
      <w:bCs/>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sz w:val="22"/>
    </w:rPr>
  </w:style>
  <w:style w:type="paragraph" w:styleId="BodyText2">
    <w:name w:val="Body Text 2"/>
    <w:basedOn w:val="Normal"/>
    <w:pPr>
      <w:ind w:right="-36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mment">
    <w:name w:val="comment"/>
    <w:basedOn w:val="Normal"/>
    <w:pPr>
      <w:ind w:left="360" w:hanging="360"/>
      <w:jc w:val="both"/>
    </w:pPr>
    <w:rPr>
      <w:rFonts w:ascii="Arial" w:hAnsi="Arial" w:cs="Arial"/>
      <w:color w:val="000000"/>
      <w:sz w:val="24"/>
    </w:rPr>
  </w:style>
  <w:style w:type="paragraph" w:styleId="BodyText3">
    <w:name w:val="Body Text 3"/>
    <w:basedOn w:val="Normal"/>
    <w:pPr>
      <w:jc w:val="both"/>
    </w:pPr>
    <w:rPr>
      <w:sz w:val="22"/>
    </w:rPr>
  </w:style>
  <w:style w:type="paragraph" w:styleId="BodyTextIndent">
    <w:name w:val="Body Text Indent"/>
    <w:basedOn w:val="Normal"/>
    <w:pPr>
      <w:ind w:left="720"/>
    </w:pPr>
    <w:rPr>
      <w:rFonts w:ascii="Arial" w:hAnsi="Arial"/>
      <w:sz w:val="24"/>
      <w:szCs w:val="24"/>
    </w:rPr>
  </w:style>
  <w:style w:type="paragraph" w:styleId="BodyTextIndent2">
    <w:name w:val="Body Text Indent 2"/>
    <w:basedOn w:val="Normal"/>
    <w:pPr>
      <w:tabs>
        <w:tab w:val="left" w:pos="720"/>
      </w:tabs>
      <w:ind w:left="360"/>
    </w:pPr>
    <w:rPr>
      <w:bCs/>
      <w:sz w:val="24"/>
    </w:rPr>
  </w:style>
  <w:style w:type="paragraph" w:styleId="BodyTextIndent3">
    <w:name w:val="Body Text Indent 3"/>
    <w:basedOn w:val="Normal"/>
    <w:pPr>
      <w:ind w:left="60"/>
    </w:pPr>
    <w:rPr>
      <w:rFonts w:ascii="CG Times" w:hAnsi="CG Times"/>
      <w:sz w:val="24"/>
    </w:rPr>
  </w:style>
  <w:style w:type="paragraph" w:styleId="EndnoteText">
    <w:name w:val="endnote text"/>
    <w:basedOn w:val="Normal"/>
    <w:semiHidden/>
    <w:pPr>
      <w:widowControl w:val="0"/>
    </w:pPr>
    <w:rPr>
      <w:rFonts w:ascii="Courier New" w:hAnsi="Courier New"/>
      <w:sz w:val="24"/>
    </w:rPr>
  </w:style>
  <w:style w:type="paragraph" w:customStyle="1" w:styleId="Quick1">
    <w:name w:val="Quick 1."/>
    <w:basedOn w:val="Normal"/>
    <w:pPr>
      <w:widowControl w:val="0"/>
      <w:numPr>
        <w:numId w:val="2"/>
      </w:numPr>
      <w:ind w:left="360" w:hanging="360"/>
    </w:pPr>
    <w:rPr>
      <w:snapToGrid w:val="0"/>
      <w:sz w:val="24"/>
    </w:rPr>
  </w:style>
  <w:style w:type="paragraph" w:customStyle="1" w:styleId="Level1">
    <w:name w:val="Level 1"/>
    <w:basedOn w:val="Normal"/>
    <w:rsid w:val="001A2D46"/>
    <w:pPr>
      <w:widowControl w:val="0"/>
      <w:numPr>
        <w:numId w:val="4"/>
      </w:numPr>
      <w:ind w:left="360" w:hanging="360"/>
      <w:outlineLvl w:val="0"/>
    </w:pPr>
    <w:rPr>
      <w:snapToGrid w:val="0"/>
      <w:sz w:val="24"/>
    </w:rPr>
  </w:style>
  <w:style w:type="character" w:styleId="Hyperlink">
    <w:name w:val="Hyperlink"/>
    <w:rsid w:val="00A817DA"/>
    <w:rPr>
      <w:color w:val="0000FF"/>
      <w:u w:val="single"/>
    </w:rPr>
  </w:style>
  <w:style w:type="character" w:styleId="Emphasis">
    <w:name w:val="Emphasis"/>
    <w:qFormat/>
    <w:rsid w:val="00DE39BD"/>
    <w:rPr>
      <w:i/>
      <w:iCs/>
    </w:rPr>
  </w:style>
  <w:style w:type="paragraph" w:customStyle="1" w:styleId="Default">
    <w:name w:val="Default"/>
    <w:rsid w:val="007B34E4"/>
    <w:pPr>
      <w:autoSpaceDE w:val="0"/>
      <w:autoSpaceDN w:val="0"/>
      <w:adjustRightInd w:val="0"/>
    </w:pPr>
    <w:rPr>
      <w:color w:val="000000"/>
      <w:sz w:val="24"/>
      <w:szCs w:val="24"/>
    </w:rPr>
  </w:style>
  <w:style w:type="character" w:styleId="Strong">
    <w:name w:val="Strong"/>
    <w:uiPriority w:val="22"/>
    <w:qFormat/>
    <w:rsid w:val="005F3644"/>
    <w:rPr>
      <w:b/>
      <w:bCs/>
    </w:rPr>
  </w:style>
  <w:style w:type="paragraph" w:styleId="BalloonText">
    <w:name w:val="Balloon Text"/>
    <w:basedOn w:val="Normal"/>
    <w:link w:val="BalloonTextChar"/>
    <w:rsid w:val="007F0B39"/>
    <w:rPr>
      <w:rFonts w:ascii="Segoe UI" w:hAnsi="Segoe UI" w:cs="Segoe UI"/>
      <w:sz w:val="18"/>
      <w:szCs w:val="18"/>
    </w:rPr>
  </w:style>
  <w:style w:type="character" w:customStyle="1" w:styleId="BalloonTextChar">
    <w:name w:val="Balloon Text Char"/>
    <w:link w:val="BalloonText"/>
    <w:rsid w:val="007F0B39"/>
    <w:rPr>
      <w:rFonts w:ascii="Segoe UI" w:hAnsi="Segoe UI" w:cs="Segoe UI"/>
      <w:sz w:val="18"/>
      <w:szCs w:val="18"/>
    </w:rPr>
  </w:style>
  <w:style w:type="paragraph" w:styleId="ListParagraph">
    <w:name w:val="List Paragraph"/>
    <w:basedOn w:val="Normal"/>
    <w:uiPriority w:val="34"/>
    <w:qFormat/>
    <w:rsid w:val="007B34A0"/>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3551B"/>
    <w:rPr>
      <w:color w:val="605E5C"/>
      <w:shd w:val="clear" w:color="auto" w:fill="E1DFDD"/>
    </w:rPr>
  </w:style>
  <w:style w:type="character" w:styleId="CommentReference">
    <w:name w:val="annotation reference"/>
    <w:uiPriority w:val="99"/>
    <w:unhideWhenUsed/>
    <w:rsid w:val="00AE23D3"/>
    <w:rPr>
      <w:sz w:val="16"/>
      <w:szCs w:val="16"/>
    </w:rPr>
  </w:style>
  <w:style w:type="paragraph" w:styleId="CommentText">
    <w:name w:val="annotation text"/>
    <w:basedOn w:val="Normal"/>
    <w:link w:val="CommentTextChar"/>
    <w:uiPriority w:val="99"/>
    <w:unhideWhenUsed/>
    <w:rsid w:val="00AE23D3"/>
    <w:pPr>
      <w:spacing w:after="160"/>
    </w:pPr>
    <w:rPr>
      <w:rFonts w:ascii="Calibri" w:eastAsia="Calibri" w:hAnsi="Calibri"/>
    </w:rPr>
  </w:style>
  <w:style w:type="character" w:customStyle="1" w:styleId="CommentTextChar">
    <w:name w:val="Comment Text Char"/>
    <w:link w:val="CommentText"/>
    <w:uiPriority w:val="99"/>
    <w:rsid w:val="00AE23D3"/>
    <w:rPr>
      <w:rFonts w:ascii="Calibri" w:eastAsia="Calibri" w:hAnsi="Calibri"/>
    </w:rPr>
  </w:style>
  <w:style w:type="paragraph" w:styleId="CommentSubject">
    <w:name w:val="annotation subject"/>
    <w:basedOn w:val="CommentText"/>
    <w:next w:val="CommentText"/>
    <w:link w:val="CommentSubjectChar"/>
    <w:rsid w:val="004D036D"/>
    <w:pPr>
      <w:spacing w:after="0"/>
    </w:pPr>
    <w:rPr>
      <w:rFonts w:ascii="Times New Roman" w:eastAsia="Times New Roman" w:hAnsi="Times New Roman"/>
      <w:b/>
      <w:bCs/>
    </w:rPr>
  </w:style>
  <w:style w:type="character" w:customStyle="1" w:styleId="CommentSubjectChar">
    <w:name w:val="Comment Subject Char"/>
    <w:link w:val="CommentSubject"/>
    <w:rsid w:val="004D036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4131">
      <w:bodyDiv w:val="1"/>
      <w:marLeft w:val="0"/>
      <w:marRight w:val="0"/>
      <w:marTop w:val="0"/>
      <w:marBottom w:val="0"/>
      <w:divBdr>
        <w:top w:val="none" w:sz="0" w:space="0" w:color="auto"/>
        <w:left w:val="none" w:sz="0" w:space="0" w:color="auto"/>
        <w:bottom w:val="none" w:sz="0" w:space="0" w:color="auto"/>
        <w:right w:val="none" w:sz="0" w:space="0" w:color="auto"/>
      </w:divBdr>
    </w:div>
    <w:div w:id="129978163">
      <w:bodyDiv w:val="1"/>
      <w:marLeft w:val="0"/>
      <w:marRight w:val="0"/>
      <w:marTop w:val="0"/>
      <w:marBottom w:val="0"/>
      <w:divBdr>
        <w:top w:val="none" w:sz="0" w:space="0" w:color="auto"/>
        <w:left w:val="none" w:sz="0" w:space="0" w:color="auto"/>
        <w:bottom w:val="none" w:sz="0" w:space="0" w:color="auto"/>
        <w:right w:val="none" w:sz="0" w:space="0" w:color="auto"/>
      </w:divBdr>
    </w:div>
    <w:div w:id="1322583699">
      <w:bodyDiv w:val="1"/>
      <w:marLeft w:val="0"/>
      <w:marRight w:val="0"/>
      <w:marTop w:val="0"/>
      <w:marBottom w:val="0"/>
      <w:divBdr>
        <w:top w:val="none" w:sz="0" w:space="0" w:color="auto"/>
        <w:left w:val="none" w:sz="0" w:space="0" w:color="auto"/>
        <w:bottom w:val="none" w:sz="0" w:space="0" w:color="auto"/>
        <w:right w:val="none" w:sz="0" w:space="0" w:color="auto"/>
      </w:divBdr>
    </w:div>
    <w:div w:id="1801991935">
      <w:bodyDiv w:val="1"/>
      <w:marLeft w:val="0"/>
      <w:marRight w:val="0"/>
      <w:marTop w:val="0"/>
      <w:marBottom w:val="0"/>
      <w:divBdr>
        <w:top w:val="none" w:sz="0" w:space="0" w:color="auto"/>
        <w:left w:val="none" w:sz="0" w:space="0" w:color="auto"/>
        <w:bottom w:val="none" w:sz="0" w:space="0" w:color="auto"/>
        <w:right w:val="none" w:sz="0" w:space="0" w:color="auto"/>
      </w:divBdr>
    </w:div>
    <w:div w:id="2085368428">
      <w:bodyDiv w:val="1"/>
      <w:marLeft w:val="0"/>
      <w:marRight w:val="0"/>
      <w:marTop w:val="0"/>
      <w:marBottom w:val="0"/>
      <w:divBdr>
        <w:top w:val="none" w:sz="0" w:space="0" w:color="auto"/>
        <w:left w:val="none" w:sz="0" w:space="0" w:color="auto"/>
        <w:bottom w:val="none" w:sz="0" w:space="0" w:color="auto"/>
        <w:right w:val="none" w:sz="0" w:space="0" w:color="auto"/>
      </w:divBdr>
      <w:divsChild>
        <w:div w:id="25177160">
          <w:marLeft w:val="0"/>
          <w:marRight w:val="0"/>
          <w:marTop w:val="0"/>
          <w:marBottom w:val="0"/>
          <w:divBdr>
            <w:top w:val="none" w:sz="0" w:space="0" w:color="auto"/>
            <w:left w:val="none" w:sz="0" w:space="0" w:color="auto"/>
            <w:bottom w:val="none" w:sz="0" w:space="0" w:color="auto"/>
            <w:right w:val="none" w:sz="0" w:space="0" w:color="auto"/>
          </w:divBdr>
        </w:div>
        <w:div w:id="26414291">
          <w:marLeft w:val="0"/>
          <w:marRight w:val="0"/>
          <w:marTop w:val="0"/>
          <w:marBottom w:val="0"/>
          <w:divBdr>
            <w:top w:val="none" w:sz="0" w:space="0" w:color="auto"/>
            <w:left w:val="none" w:sz="0" w:space="0" w:color="auto"/>
            <w:bottom w:val="none" w:sz="0" w:space="0" w:color="auto"/>
            <w:right w:val="none" w:sz="0" w:space="0" w:color="auto"/>
          </w:divBdr>
        </w:div>
        <w:div w:id="224611515">
          <w:marLeft w:val="0"/>
          <w:marRight w:val="0"/>
          <w:marTop w:val="0"/>
          <w:marBottom w:val="0"/>
          <w:divBdr>
            <w:top w:val="none" w:sz="0" w:space="0" w:color="auto"/>
            <w:left w:val="none" w:sz="0" w:space="0" w:color="auto"/>
            <w:bottom w:val="none" w:sz="0" w:space="0" w:color="auto"/>
            <w:right w:val="none" w:sz="0" w:space="0" w:color="auto"/>
          </w:divBdr>
        </w:div>
        <w:div w:id="1236429137">
          <w:marLeft w:val="0"/>
          <w:marRight w:val="0"/>
          <w:marTop w:val="0"/>
          <w:marBottom w:val="0"/>
          <w:divBdr>
            <w:top w:val="none" w:sz="0" w:space="0" w:color="auto"/>
            <w:left w:val="none" w:sz="0" w:space="0" w:color="auto"/>
            <w:bottom w:val="none" w:sz="0" w:space="0" w:color="auto"/>
            <w:right w:val="none" w:sz="0" w:space="0" w:color="auto"/>
          </w:divBdr>
        </w:div>
        <w:div w:id="1257981286">
          <w:marLeft w:val="0"/>
          <w:marRight w:val="0"/>
          <w:marTop w:val="0"/>
          <w:marBottom w:val="0"/>
          <w:divBdr>
            <w:top w:val="none" w:sz="0" w:space="0" w:color="auto"/>
            <w:left w:val="none" w:sz="0" w:space="0" w:color="auto"/>
            <w:bottom w:val="none" w:sz="0" w:space="0" w:color="auto"/>
            <w:right w:val="none" w:sz="0" w:space="0" w:color="auto"/>
          </w:divBdr>
        </w:div>
        <w:div w:id="1529375030">
          <w:marLeft w:val="0"/>
          <w:marRight w:val="0"/>
          <w:marTop w:val="0"/>
          <w:marBottom w:val="0"/>
          <w:divBdr>
            <w:top w:val="none" w:sz="0" w:space="0" w:color="auto"/>
            <w:left w:val="none" w:sz="0" w:space="0" w:color="auto"/>
            <w:bottom w:val="none" w:sz="0" w:space="0" w:color="auto"/>
            <w:right w:val="none" w:sz="0" w:space="0" w:color="auto"/>
          </w:divBdr>
        </w:div>
        <w:div w:id="1698391921">
          <w:marLeft w:val="0"/>
          <w:marRight w:val="0"/>
          <w:marTop w:val="0"/>
          <w:marBottom w:val="0"/>
          <w:divBdr>
            <w:top w:val="none" w:sz="0" w:space="0" w:color="auto"/>
            <w:left w:val="none" w:sz="0" w:space="0" w:color="auto"/>
            <w:bottom w:val="none" w:sz="0" w:space="0" w:color="auto"/>
            <w:right w:val="none" w:sz="0" w:space="0" w:color="auto"/>
          </w:divBdr>
        </w:div>
        <w:div w:id="1818497798">
          <w:marLeft w:val="0"/>
          <w:marRight w:val="0"/>
          <w:marTop w:val="0"/>
          <w:marBottom w:val="0"/>
          <w:divBdr>
            <w:top w:val="none" w:sz="0" w:space="0" w:color="auto"/>
            <w:left w:val="none" w:sz="0" w:space="0" w:color="auto"/>
            <w:bottom w:val="none" w:sz="0" w:space="0" w:color="auto"/>
            <w:right w:val="none" w:sz="0" w:space="0" w:color="auto"/>
          </w:divBdr>
        </w:div>
        <w:div w:id="1864247796">
          <w:marLeft w:val="0"/>
          <w:marRight w:val="0"/>
          <w:marTop w:val="0"/>
          <w:marBottom w:val="0"/>
          <w:divBdr>
            <w:top w:val="none" w:sz="0" w:space="0" w:color="auto"/>
            <w:left w:val="none" w:sz="0" w:space="0" w:color="auto"/>
            <w:bottom w:val="none" w:sz="0" w:space="0" w:color="auto"/>
            <w:right w:val="none" w:sz="0" w:space="0" w:color="auto"/>
          </w:divBdr>
        </w:div>
        <w:div w:id="1879049065">
          <w:marLeft w:val="0"/>
          <w:marRight w:val="0"/>
          <w:marTop w:val="0"/>
          <w:marBottom w:val="0"/>
          <w:divBdr>
            <w:top w:val="none" w:sz="0" w:space="0" w:color="auto"/>
            <w:left w:val="none" w:sz="0" w:space="0" w:color="auto"/>
            <w:bottom w:val="none" w:sz="0" w:space="0" w:color="auto"/>
            <w:right w:val="none" w:sz="0" w:space="0" w:color="auto"/>
          </w:divBdr>
        </w:div>
      </w:divsChild>
    </w:div>
    <w:div w:id="21422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MEMORANDUM</vt:lpstr>
    </vt:vector>
  </TitlesOfParts>
  <Company>NCI</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Malcolm Smith</dc:creator>
  <cp:keywords/>
  <dc:description/>
  <cp:lastModifiedBy>Szabo, Eva (NIH/NCI) [E]</cp:lastModifiedBy>
  <cp:revision>2</cp:revision>
  <cp:lastPrinted>2020-03-12T12:57:00Z</cp:lastPrinted>
  <dcterms:created xsi:type="dcterms:W3CDTF">2020-03-27T16:47:00Z</dcterms:created>
  <dcterms:modified xsi:type="dcterms:W3CDTF">2020-03-27T16:47:00Z</dcterms:modified>
</cp:coreProperties>
</file>