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487A" w:rsidRPr="00BD0A5E" w:rsidRDefault="0003487A" w:rsidP="0003487A">
      <w:pPr>
        <w:pStyle w:val="Style4"/>
        <w:spacing w:after="0"/>
        <w:rPr>
          <w:rFonts w:ascii="Times New Roman" w:hAnsi="Times New Roman" w:cs="Times New Roman"/>
          <w:sz w:val="52"/>
          <w:szCs w:val="52"/>
        </w:rPr>
      </w:pPr>
      <w:r w:rsidRPr="00BD0A5E">
        <w:rPr>
          <w:rFonts w:ascii="Times New Roman" w:hAnsi="Times New Roman" w:cs="Times New Roman"/>
          <w:smallCaps/>
          <w:sz w:val="52"/>
          <w:szCs w:val="52"/>
        </w:rPr>
        <w:t>Memorandum</w:t>
      </w:r>
    </w:p>
    <w:p w:rsidR="0003487A" w:rsidRDefault="0003487A" w:rsidP="0003487A">
      <w:pPr>
        <w:pStyle w:val="Style4"/>
        <w:spacing w:after="0"/>
      </w:pPr>
    </w:p>
    <w:p w:rsidR="0003487A" w:rsidRDefault="0003487A" w:rsidP="0003487A">
      <w:pPr>
        <w:pStyle w:val="Style4"/>
        <w:tabs>
          <w:tab w:val="left" w:pos="-1440"/>
        </w:tabs>
        <w:spacing w:after="0" w:line="276" w:lineRule="auto"/>
        <w:ind w:left="1440" w:hanging="1440"/>
        <w:rPr>
          <w:rFonts w:ascii="Times New Roman" w:hAnsi="Times New Roman" w:cs="Times New Roman"/>
        </w:rPr>
      </w:pPr>
      <w:r w:rsidRPr="00BD0A5E">
        <w:rPr>
          <w:rFonts w:ascii="Times New Roman" w:hAnsi="Times New Roman" w:cs="Times New Roman"/>
          <w:b/>
          <w:bCs/>
        </w:rPr>
        <w:t xml:space="preserve">To: </w:t>
      </w:r>
      <w:r w:rsidRPr="00BD0A5E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CIRB Stakeholders</w:t>
      </w:r>
    </w:p>
    <w:p w:rsidR="0003487A" w:rsidRDefault="0003487A" w:rsidP="0003487A">
      <w:pPr>
        <w:tabs>
          <w:tab w:val="left" w:pos="-1440"/>
        </w:tabs>
        <w:ind w:left="1440" w:hanging="1440"/>
      </w:pPr>
      <w:r w:rsidRPr="00BD0A5E">
        <w:rPr>
          <w:b/>
          <w:bCs/>
        </w:rPr>
        <w:t>From:</w:t>
      </w:r>
      <w:r w:rsidRPr="00BD0A5E">
        <w:rPr>
          <w:b/>
          <w:bCs/>
        </w:rPr>
        <w:tab/>
      </w:r>
      <w:smartTag w:uri="urn:schemas-microsoft-com:office:smarttags" w:element="PersonName">
        <w:r>
          <w:t>Laura Covington</w:t>
        </w:r>
      </w:smartTag>
      <w:r>
        <w:t xml:space="preserve">, MS, </w:t>
      </w:r>
      <w:proofErr w:type="gramStart"/>
      <w:r>
        <w:t>CIP</w:t>
      </w:r>
      <w:proofErr w:type="gramEnd"/>
      <w:r>
        <w:rPr>
          <w:noProof/>
        </w:rPr>
        <w:drawing>
          <wp:inline distT="0" distB="0" distL="0" distR="0">
            <wp:extent cx="685800" cy="323850"/>
            <wp:effectExtent l="1905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32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487A" w:rsidRPr="00216CD4" w:rsidRDefault="0003487A" w:rsidP="0003487A">
      <w:pPr>
        <w:tabs>
          <w:tab w:val="left" w:pos="-1440"/>
        </w:tabs>
        <w:ind w:left="1440" w:hanging="1440"/>
      </w:pPr>
      <w:r>
        <w:rPr>
          <w:b/>
          <w:bCs/>
        </w:rPr>
        <w:tab/>
      </w:r>
      <w:r>
        <w:rPr>
          <w:bCs/>
        </w:rPr>
        <w:t>Director of Local Operations; NCI CIRB Operations Office</w:t>
      </w:r>
    </w:p>
    <w:p w:rsidR="0003487A" w:rsidRPr="00BD0A5E" w:rsidRDefault="0003487A" w:rsidP="0003487A">
      <w:pPr>
        <w:tabs>
          <w:tab w:val="left" w:pos="-1440"/>
        </w:tabs>
        <w:ind w:left="4320" w:hanging="2880"/>
      </w:pPr>
    </w:p>
    <w:p w:rsidR="0003487A" w:rsidRDefault="0003487A" w:rsidP="0003487A">
      <w:pPr>
        <w:tabs>
          <w:tab w:val="left" w:pos="-1440"/>
        </w:tabs>
        <w:ind w:left="1440" w:hanging="1440"/>
      </w:pPr>
      <w:r w:rsidRPr="00483633">
        <w:rPr>
          <w:b/>
          <w:bCs/>
        </w:rPr>
        <w:t xml:space="preserve">Date: </w:t>
      </w:r>
      <w:r w:rsidRPr="00483633">
        <w:tab/>
      </w:r>
      <w:r>
        <w:t>June 15, 2017</w:t>
      </w:r>
    </w:p>
    <w:p w:rsidR="0003487A" w:rsidRPr="00BD0A5E" w:rsidRDefault="0003487A" w:rsidP="0003487A">
      <w:pPr>
        <w:tabs>
          <w:tab w:val="left" w:pos="-1440"/>
        </w:tabs>
        <w:ind w:left="1440" w:hanging="1440"/>
      </w:pPr>
    </w:p>
    <w:p w:rsidR="0003487A" w:rsidRDefault="0003487A" w:rsidP="0003487A">
      <w:pPr>
        <w:tabs>
          <w:tab w:val="left" w:pos="-1440"/>
        </w:tabs>
        <w:ind w:left="1440" w:hanging="1440"/>
        <w:rPr>
          <w:b/>
          <w:bCs/>
        </w:rPr>
      </w:pPr>
      <w:r w:rsidRPr="00BD0A5E">
        <w:rPr>
          <w:b/>
          <w:bCs/>
        </w:rPr>
        <w:t>Subject:</w:t>
      </w:r>
      <w:r w:rsidRPr="00BD0A5E">
        <w:rPr>
          <w:b/>
          <w:bCs/>
        </w:rPr>
        <w:tab/>
      </w:r>
      <w:r w:rsidR="00D65B42">
        <w:rPr>
          <w:b/>
          <w:bCs/>
        </w:rPr>
        <w:t>Revisions to</w:t>
      </w:r>
      <w:r>
        <w:rPr>
          <w:b/>
          <w:bCs/>
        </w:rPr>
        <w:t xml:space="preserve"> Local Context Worksheets</w:t>
      </w:r>
    </w:p>
    <w:p w:rsidR="0003487A" w:rsidRDefault="0003487A" w:rsidP="0003487A">
      <w:pPr>
        <w:tabs>
          <w:tab w:val="left" w:pos="-1440"/>
        </w:tabs>
      </w:pPr>
    </w:p>
    <w:p w:rsidR="0003487A" w:rsidRDefault="0003487A" w:rsidP="0003487A"/>
    <w:p w:rsidR="006A52D6" w:rsidRDefault="0068171C" w:rsidP="0003487A">
      <w:r>
        <w:t>T</w:t>
      </w:r>
      <w:r w:rsidR="0003487A">
        <w:t>he CIRB’s Annual Signatory Institution Worksheet, Annual Principal Investigator Worksheet, and the Study-Specific Worksheet</w:t>
      </w:r>
      <w:r>
        <w:t xml:space="preserve"> </w:t>
      </w:r>
      <w:r w:rsidR="00D65B42">
        <w:t xml:space="preserve">have been </w:t>
      </w:r>
      <w:r w:rsidR="00967A53">
        <w:t>revised</w:t>
      </w:r>
      <w:r w:rsidR="00D65B42">
        <w:t xml:space="preserve"> to make it easier </w:t>
      </w:r>
      <w:r w:rsidR="00967A53">
        <w:t xml:space="preserve">for you </w:t>
      </w:r>
      <w:r w:rsidR="00D65B42">
        <w:t>to provide the required local context information</w:t>
      </w:r>
      <w:r w:rsidR="00967A53">
        <w:t xml:space="preserve"> to the CIRB</w:t>
      </w:r>
      <w:r w:rsidR="00D65B42">
        <w:t>.</w:t>
      </w:r>
      <w:r>
        <w:t xml:space="preserve">  </w:t>
      </w:r>
    </w:p>
    <w:p w:rsidR="006A52D6" w:rsidRDefault="006A52D6" w:rsidP="0003487A"/>
    <w:p w:rsidR="0003487A" w:rsidRDefault="00D65B42" w:rsidP="0003487A">
      <w:r>
        <w:t>To support these revisions</w:t>
      </w:r>
      <w:r w:rsidR="0068171C">
        <w:t>, i</w:t>
      </w:r>
      <w:r w:rsidR="0003487A">
        <w:t>nstructions for completing these Worksheets can be found on the CIRB website</w:t>
      </w:r>
      <w:r w:rsidR="0068171C">
        <w:t xml:space="preserve"> </w:t>
      </w:r>
      <w:r w:rsidR="006159A0">
        <w:t>within the</w:t>
      </w:r>
      <w:r w:rsidR="00A70493">
        <w:t xml:space="preserve"> “F</w:t>
      </w:r>
      <w:r>
        <w:t>or Institutions</w:t>
      </w:r>
      <w:r w:rsidR="00A70493">
        <w:t>”</w:t>
      </w:r>
      <w:r w:rsidR="006159A0">
        <w:t xml:space="preserve"> section, under </w:t>
      </w:r>
      <w:proofErr w:type="spellStart"/>
      <w:r w:rsidR="006159A0">
        <w:t>Quickguides</w:t>
      </w:r>
      <w:proofErr w:type="spellEnd"/>
      <w:r w:rsidR="00A70493">
        <w:t>:</w:t>
      </w:r>
      <w:r>
        <w:t xml:space="preserve"> </w:t>
      </w:r>
      <w:hyperlink r:id="rId8" w:history="1">
        <w:r w:rsidR="001947B8" w:rsidRPr="0003292A">
          <w:rPr>
            <w:rStyle w:val="Hyperlink"/>
            <w:rFonts w:asciiTheme="minorHAnsi" w:hAnsiTheme="minorHAnsi" w:cstheme="minorBidi"/>
          </w:rPr>
          <w:t>http://www.ncicirb.org/institutions/institution-quickguides</w:t>
        </w:r>
      </w:hyperlink>
      <w:r w:rsidR="0003487A">
        <w:t xml:space="preserve">.  </w:t>
      </w:r>
      <w:r>
        <w:t xml:space="preserve"> </w:t>
      </w:r>
    </w:p>
    <w:p w:rsidR="0003487A" w:rsidRDefault="0003487A" w:rsidP="0003487A"/>
    <w:p w:rsidR="0003487A" w:rsidRPr="00366F14" w:rsidRDefault="0003487A" w:rsidP="0003487A">
      <w:r w:rsidRPr="00366F14">
        <w:t>If you have any questions</w:t>
      </w:r>
      <w:r>
        <w:t xml:space="preserve"> regarding the changes to the Worksheets</w:t>
      </w:r>
      <w:r w:rsidRPr="00366F14">
        <w:t xml:space="preserve">, </w:t>
      </w:r>
      <w:r w:rsidR="006159A0">
        <w:t>contact the CIRB Helpdesk</w:t>
      </w:r>
      <w:r w:rsidR="00A70493">
        <w:t>:</w:t>
      </w:r>
      <w:r w:rsidR="006159A0">
        <w:t xml:space="preserve"> </w:t>
      </w:r>
      <w:r w:rsidRPr="00366F14">
        <w:t xml:space="preserve"> </w:t>
      </w:r>
      <w:hyperlink r:id="rId9" w:tooltip="mailto:ncicirbcontact@emmes.com" w:history="1">
        <w:r w:rsidRPr="00366F14">
          <w:rPr>
            <w:rStyle w:val="Hyperlink"/>
          </w:rPr>
          <w:t>ncicirbcontact@emmes.com</w:t>
        </w:r>
      </w:hyperlink>
      <w:r w:rsidRPr="00366F14">
        <w:t xml:space="preserve"> or 1-888-657-3711.</w:t>
      </w:r>
    </w:p>
    <w:p w:rsidR="00A70493" w:rsidRDefault="00A70493" w:rsidP="0003487A"/>
    <w:p w:rsidR="0003487A" w:rsidRDefault="0003487A" w:rsidP="0003487A">
      <w:pPr>
        <w:rPr>
          <w:bCs/>
        </w:rPr>
      </w:pPr>
      <w:r>
        <w:t xml:space="preserve">An overview of the changes by Worksheet is </w:t>
      </w:r>
      <w:r w:rsidR="00A70493">
        <w:t>detailed</w:t>
      </w:r>
      <w:r>
        <w:t xml:space="preserve"> below.</w:t>
      </w:r>
    </w:p>
    <w:p w:rsidR="00D95172" w:rsidRPr="00D95172" w:rsidRDefault="00D95172" w:rsidP="00D951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  <w:b/>
          <w:bCs/>
        </w:rPr>
        <w:t>Annual Signatory Institution Worksheet:</w:t>
      </w:r>
    </w:p>
    <w:p w:rsidR="00D95172" w:rsidRPr="00D95172" w:rsidRDefault="00D95172" w:rsidP="00D9517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</w:rPr>
        <w:t>Question 1 changed from identifying Network membership to identifying the boards used by the institution.</w:t>
      </w:r>
    </w:p>
    <w:p w:rsidR="00D95172" w:rsidRPr="00D95172" w:rsidRDefault="00D95172" w:rsidP="00D9517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</w:rPr>
        <w:t>Question 12 has additional directions for the submission of boilerplate language.</w:t>
      </w:r>
    </w:p>
    <w:p w:rsidR="00D95172" w:rsidRPr="00D95172" w:rsidRDefault="00D95172" w:rsidP="00D9517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</w:rPr>
        <w:t>Question 15 has been added to request the institution’s plan for updating changes to boilerplate language in studies currently open at the institution.</w:t>
      </w:r>
    </w:p>
    <w:p w:rsidR="00D95172" w:rsidRPr="00D95172" w:rsidRDefault="00D95172" w:rsidP="00D95172">
      <w:pPr>
        <w:numPr>
          <w:ilvl w:val="0"/>
          <w:numId w:val="16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</w:rPr>
        <w:t>Questions 19 and 20 have been added to provide a specific area for translations and templates used by the institution.</w:t>
      </w:r>
    </w:p>
    <w:p w:rsidR="00D95172" w:rsidRPr="00D95172" w:rsidRDefault="00D95172" w:rsidP="00D951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  <w:b/>
          <w:bCs/>
        </w:rPr>
        <w:t>Annual Principal Investigator Worksheet:</w:t>
      </w:r>
    </w:p>
    <w:p w:rsidR="00D95172" w:rsidRPr="00D95172" w:rsidRDefault="00D95172" w:rsidP="00D951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</w:rPr>
        <w:lastRenderedPageBreak/>
        <w:t>Question 6 now auto-populates all studies the PI has opened with the CIRB.</w:t>
      </w:r>
    </w:p>
    <w:p w:rsidR="00D95172" w:rsidRPr="00D95172" w:rsidRDefault="00D95172" w:rsidP="00D951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</w:rPr>
        <w:t>Question 9 has added clarification regarding the assent requirements of the CIRB and the information requested from the PI.</w:t>
      </w:r>
    </w:p>
    <w:p w:rsidR="00D95172" w:rsidRPr="00D95172" w:rsidRDefault="00D95172" w:rsidP="00D95172">
      <w:pPr>
        <w:numPr>
          <w:ilvl w:val="0"/>
          <w:numId w:val="17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</w:rPr>
        <w:t>Question 29 includes the addition of employees as a potential vulnerable population.</w:t>
      </w:r>
    </w:p>
    <w:p w:rsidR="00D95172" w:rsidRPr="00D95172" w:rsidRDefault="00D95172" w:rsidP="00D95172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  <w:b/>
          <w:bCs/>
        </w:rPr>
        <w:t>Study-Specific Worksheet:</w:t>
      </w:r>
    </w:p>
    <w:p w:rsidR="00D95172" w:rsidRPr="00D95172" w:rsidRDefault="00D95172" w:rsidP="00D95172">
      <w:pPr>
        <w:numPr>
          <w:ilvl w:val="0"/>
          <w:numId w:val="18"/>
        </w:num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D95172">
        <w:rPr>
          <w:rFonts w:ascii="Times New Roman" w:eastAsia="Times New Roman" w:hAnsi="Times New Roman" w:cs="Times New Roman"/>
        </w:rPr>
        <w:t>Question</w:t>
      </w:r>
      <w:r w:rsidR="001246E6">
        <w:rPr>
          <w:rFonts w:ascii="Times New Roman" w:eastAsia="Times New Roman" w:hAnsi="Times New Roman" w:cs="Times New Roman"/>
        </w:rPr>
        <w:t>s</w:t>
      </w:r>
      <w:r w:rsidRPr="00D95172">
        <w:rPr>
          <w:rFonts w:ascii="Times New Roman" w:eastAsia="Times New Roman" w:hAnsi="Times New Roman" w:cs="Times New Roman"/>
        </w:rPr>
        <w:t xml:space="preserve"> 1</w:t>
      </w:r>
      <w:r w:rsidR="001246E6">
        <w:rPr>
          <w:rFonts w:ascii="Times New Roman" w:eastAsia="Times New Roman" w:hAnsi="Times New Roman" w:cs="Times New Roman"/>
        </w:rPr>
        <w:t xml:space="preserve">6, 17, and </w:t>
      </w:r>
      <w:r>
        <w:rPr>
          <w:rFonts w:ascii="Times New Roman" w:eastAsia="Times New Roman" w:hAnsi="Times New Roman" w:cs="Times New Roman"/>
        </w:rPr>
        <w:t>8 ha</w:t>
      </w:r>
      <w:r w:rsidR="001246E6">
        <w:rPr>
          <w:rFonts w:ascii="Times New Roman" w:eastAsia="Times New Roman" w:hAnsi="Times New Roman" w:cs="Times New Roman"/>
        </w:rPr>
        <w:t>ve</w:t>
      </w:r>
      <w:r w:rsidRPr="00D95172">
        <w:rPr>
          <w:rFonts w:ascii="Times New Roman" w:eastAsia="Times New Roman" w:hAnsi="Times New Roman" w:cs="Times New Roman"/>
        </w:rPr>
        <w:t xml:space="preserve"> been added to provide a specific area for </w:t>
      </w:r>
      <w:r w:rsidR="001246E6">
        <w:rPr>
          <w:rFonts w:ascii="Times New Roman" w:eastAsia="Times New Roman" w:hAnsi="Times New Roman" w:cs="Times New Roman"/>
        </w:rPr>
        <w:t xml:space="preserve">recruitment, assent, and </w:t>
      </w:r>
      <w:bookmarkStart w:id="0" w:name="_GoBack"/>
      <w:bookmarkEnd w:id="0"/>
      <w:r w:rsidRPr="00D95172">
        <w:rPr>
          <w:rFonts w:ascii="Times New Roman" w:eastAsia="Times New Roman" w:hAnsi="Times New Roman" w:cs="Times New Roman"/>
        </w:rPr>
        <w:t>translations and templates used by the institution.</w:t>
      </w:r>
    </w:p>
    <w:sectPr w:rsidR="00D95172" w:rsidRPr="00D95172" w:rsidSect="00FF6768">
      <w:headerReference w:type="default" r:id="rId10"/>
      <w:footerReference w:type="default" r:id="rId11"/>
      <w:headerReference w:type="first" r:id="rId12"/>
      <w:footerReference w:type="first" r:id="rId13"/>
      <w:type w:val="continuous"/>
      <w:pgSz w:w="12240" w:h="15840"/>
      <w:pgMar w:top="245" w:right="2347" w:bottom="245" w:left="1440" w:header="144" w:footer="144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93773" w:rsidRDefault="00B93773" w:rsidP="004E5DEA">
      <w:r>
        <w:separator/>
      </w:r>
    </w:p>
  </w:endnote>
  <w:endnote w:type="continuationSeparator" w:id="0">
    <w:p w:rsidR="00B93773" w:rsidRDefault="00B93773" w:rsidP="004E5D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radeGothic-Light">
    <w:altName w:val="Geneva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Shruti">
    <w:panose1 w:val="020B0502040204020203"/>
    <w:charset w:val="00"/>
    <w:family w:val="swiss"/>
    <w:pitch w:val="variable"/>
    <w:sig w:usb0="0004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C" w:rsidRDefault="00930AFC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8049260</wp:posOffset>
          </wp:positionV>
          <wp:extent cx="7767320" cy="106616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B_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C" w:rsidRPr="008608BF" w:rsidRDefault="00930AFC">
    <w:pPr>
      <w:pStyle w:val="Footer"/>
    </w:pPr>
    <w:r>
      <w:rPr>
        <w:rFonts w:hint="eastAsia"/>
        <w:noProof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margin">
            <wp:posOffset>-913130</wp:posOffset>
          </wp:positionH>
          <wp:positionV relativeFrom="margin">
            <wp:posOffset>8763635</wp:posOffset>
          </wp:positionV>
          <wp:extent cx="7767320" cy="1066165"/>
          <wp:effectExtent l="0" t="0" r="0" b="0"/>
          <wp:wrapSquare wrapText="bothSides"/>
          <wp:docPr id="13" name="Picture 1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B_Letterhead_foot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67320" cy="10661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93773" w:rsidRDefault="00B93773" w:rsidP="004E5DEA">
      <w:r>
        <w:separator/>
      </w:r>
    </w:p>
  </w:footnote>
  <w:footnote w:type="continuationSeparator" w:id="0">
    <w:p w:rsidR="00B93773" w:rsidRDefault="00B93773" w:rsidP="004E5DE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C" w:rsidRDefault="00930AFC">
    <w:pPr>
      <w:pStyle w:val="Header"/>
      <w:rPr>
        <w:sz w:val="20"/>
        <w:szCs w:val="20"/>
      </w:rPr>
    </w:pPr>
  </w:p>
  <w:p w:rsidR="00930AFC" w:rsidRPr="00930AFC" w:rsidRDefault="00930AFC">
    <w:pPr>
      <w:pStyle w:val="Header"/>
      <w:rPr>
        <w:sz w:val="20"/>
        <w:szCs w:val="20"/>
      </w:rPr>
    </w:pPr>
  </w:p>
  <w:p w:rsidR="00930AFC" w:rsidRPr="00930AFC" w:rsidRDefault="00930AFC" w:rsidP="00930AFC">
    <w:pPr>
      <w:pStyle w:val="Header"/>
      <w:jc w:val="right"/>
      <w:rPr>
        <w:i/>
        <w:sz w:val="20"/>
        <w:szCs w:val="20"/>
      </w:rPr>
    </w:pPr>
    <w:r w:rsidRPr="00930AFC">
      <w:rPr>
        <w:i/>
        <w:sz w:val="20"/>
        <w:szCs w:val="20"/>
      </w:rPr>
      <w:t>June 15, 2017</w:t>
    </w:r>
  </w:p>
  <w:p w:rsidR="00930AFC" w:rsidRPr="00930AFC" w:rsidRDefault="001246E6" w:rsidP="00930AFC">
    <w:pPr>
      <w:pStyle w:val="Header"/>
      <w:jc w:val="right"/>
      <w:rPr>
        <w:i/>
      </w:rPr>
    </w:pPr>
    <w:sdt>
      <w:sdtPr>
        <w:rPr>
          <w:i/>
          <w:sz w:val="20"/>
          <w:szCs w:val="20"/>
        </w:rPr>
        <w:id w:val="565053097"/>
        <w:docPartObj>
          <w:docPartGallery w:val="Page Numbers (Top of Page)"/>
          <w:docPartUnique/>
        </w:docPartObj>
      </w:sdtPr>
      <w:sdtEndPr>
        <w:rPr>
          <w:sz w:val="24"/>
          <w:szCs w:val="24"/>
        </w:rPr>
      </w:sdtEndPr>
      <w:sdtContent>
        <w:r w:rsidR="00930AFC" w:rsidRPr="00930AFC">
          <w:rPr>
            <w:i/>
            <w:sz w:val="20"/>
            <w:szCs w:val="20"/>
          </w:rPr>
          <w:t xml:space="preserve">Page </w:t>
        </w:r>
        <w:r w:rsidR="00683E8B" w:rsidRPr="00930AFC">
          <w:rPr>
            <w:i/>
            <w:sz w:val="20"/>
            <w:szCs w:val="20"/>
          </w:rPr>
          <w:fldChar w:fldCharType="begin"/>
        </w:r>
        <w:r w:rsidR="00930AFC" w:rsidRPr="00930AFC">
          <w:rPr>
            <w:i/>
            <w:sz w:val="20"/>
            <w:szCs w:val="20"/>
          </w:rPr>
          <w:instrText xml:space="preserve"> PAGE </w:instrText>
        </w:r>
        <w:r w:rsidR="00683E8B" w:rsidRPr="00930AFC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2</w:t>
        </w:r>
        <w:r w:rsidR="00683E8B" w:rsidRPr="00930AFC">
          <w:rPr>
            <w:i/>
            <w:sz w:val="20"/>
            <w:szCs w:val="20"/>
          </w:rPr>
          <w:fldChar w:fldCharType="end"/>
        </w:r>
        <w:r w:rsidR="00930AFC" w:rsidRPr="00930AFC">
          <w:rPr>
            <w:i/>
            <w:sz w:val="20"/>
            <w:szCs w:val="20"/>
          </w:rPr>
          <w:t xml:space="preserve"> of </w:t>
        </w:r>
        <w:r w:rsidR="00683E8B" w:rsidRPr="00930AFC">
          <w:rPr>
            <w:i/>
            <w:sz w:val="20"/>
            <w:szCs w:val="20"/>
          </w:rPr>
          <w:fldChar w:fldCharType="begin"/>
        </w:r>
        <w:r w:rsidR="00930AFC" w:rsidRPr="00930AFC">
          <w:rPr>
            <w:i/>
            <w:sz w:val="20"/>
            <w:szCs w:val="20"/>
          </w:rPr>
          <w:instrText xml:space="preserve"> NUMPAGES  </w:instrText>
        </w:r>
        <w:r w:rsidR="00683E8B" w:rsidRPr="00930AFC">
          <w:rPr>
            <w:i/>
            <w:sz w:val="20"/>
            <w:szCs w:val="20"/>
          </w:rPr>
          <w:fldChar w:fldCharType="separate"/>
        </w:r>
        <w:r>
          <w:rPr>
            <w:i/>
            <w:noProof/>
            <w:sz w:val="20"/>
            <w:szCs w:val="20"/>
          </w:rPr>
          <w:t>2</w:t>
        </w:r>
        <w:r w:rsidR="00683E8B" w:rsidRPr="00930AFC">
          <w:rPr>
            <w:i/>
            <w:sz w:val="20"/>
            <w:szCs w:val="20"/>
          </w:rPr>
          <w:fldChar w:fldCharType="end"/>
        </w:r>
      </w:sdtContent>
    </w:sdt>
  </w:p>
  <w:p w:rsidR="00930AFC" w:rsidRDefault="00930AF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30AFC" w:rsidRDefault="00930AFC">
    <w:pPr>
      <w:pStyle w:val="Header"/>
    </w:pPr>
    <w:r>
      <w:rPr>
        <w:rFonts w:hint="eastAsia"/>
        <w:noProof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margin">
            <wp:posOffset>-914400</wp:posOffset>
          </wp:positionH>
          <wp:positionV relativeFrom="margin">
            <wp:posOffset>-225425</wp:posOffset>
          </wp:positionV>
          <wp:extent cx="7772400" cy="1828800"/>
          <wp:effectExtent l="0" t="0" r="0" b="0"/>
          <wp:wrapSquare wrapText="bothSides"/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IRB_Letterhead_header.eps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772400" cy="18288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3C421B"/>
    <w:multiLevelType w:val="hybridMultilevel"/>
    <w:tmpl w:val="A1A6D02A"/>
    <w:lvl w:ilvl="0" w:tplc="6A98DAC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F3F03DE"/>
    <w:multiLevelType w:val="hybridMultilevel"/>
    <w:tmpl w:val="E59E8632"/>
    <w:lvl w:ilvl="0" w:tplc="6AB4F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20202734"/>
    <w:multiLevelType w:val="hybridMultilevel"/>
    <w:tmpl w:val="9C2E3FDC"/>
    <w:lvl w:ilvl="0" w:tplc="A53EA7F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250A28C1"/>
    <w:multiLevelType w:val="hybridMultilevel"/>
    <w:tmpl w:val="EFA2C3CA"/>
    <w:lvl w:ilvl="0" w:tplc="ACC2FDD2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256371FA"/>
    <w:multiLevelType w:val="hybridMultilevel"/>
    <w:tmpl w:val="7D940238"/>
    <w:lvl w:ilvl="0" w:tplc="BFA80C2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26693218"/>
    <w:multiLevelType w:val="hybridMultilevel"/>
    <w:tmpl w:val="E59E8632"/>
    <w:lvl w:ilvl="0" w:tplc="6AB4F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2FF15B0"/>
    <w:multiLevelType w:val="hybridMultilevel"/>
    <w:tmpl w:val="74764FAC"/>
    <w:lvl w:ilvl="0" w:tplc="1DE6853A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7" w15:restartNumberingAfterBreak="0">
    <w:nsid w:val="35AA7D7A"/>
    <w:multiLevelType w:val="hybridMultilevel"/>
    <w:tmpl w:val="B8529E8E"/>
    <w:lvl w:ilvl="0" w:tplc="B3EE37B0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8" w15:restartNumberingAfterBreak="0">
    <w:nsid w:val="3D0661A7"/>
    <w:multiLevelType w:val="hybridMultilevel"/>
    <w:tmpl w:val="6F1605B0"/>
    <w:lvl w:ilvl="0" w:tplc="0DB8D008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4CB33682"/>
    <w:multiLevelType w:val="multilevel"/>
    <w:tmpl w:val="9EA216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08C5F40"/>
    <w:multiLevelType w:val="hybridMultilevel"/>
    <w:tmpl w:val="E59E8632"/>
    <w:lvl w:ilvl="0" w:tplc="6AB4F83E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B3D053F"/>
    <w:multiLevelType w:val="hybridMultilevel"/>
    <w:tmpl w:val="C61CD5F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99E2680"/>
    <w:multiLevelType w:val="hybridMultilevel"/>
    <w:tmpl w:val="9FEA52C8"/>
    <w:lvl w:ilvl="0" w:tplc="5C746B16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72F91D1D"/>
    <w:multiLevelType w:val="multilevel"/>
    <w:tmpl w:val="3176D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5C0091D"/>
    <w:multiLevelType w:val="hybridMultilevel"/>
    <w:tmpl w:val="6A18A6FA"/>
    <w:lvl w:ilvl="0" w:tplc="1F30FE9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5" w15:restartNumberingAfterBreak="0">
    <w:nsid w:val="7A85190F"/>
    <w:multiLevelType w:val="hybridMultilevel"/>
    <w:tmpl w:val="3B162050"/>
    <w:lvl w:ilvl="0" w:tplc="8ABE2C0C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 w15:restartNumberingAfterBreak="0">
    <w:nsid w:val="7E2F24FA"/>
    <w:multiLevelType w:val="multilevel"/>
    <w:tmpl w:val="8DDA6F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 w15:restartNumberingAfterBreak="0">
    <w:nsid w:val="7F6F0E95"/>
    <w:multiLevelType w:val="hybridMultilevel"/>
    <w:tmpl w:val="2CE0DFF8"/>
    <w:lvl w:ilvl="0" w:tplc="F7284C64">
      <w:start w:val="1"/>
      <w:numFmt w:val="decimal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8"/>
  </w:num>
  <w:num w:numId="5">
    <w:abstractNumId w:val="17"/>
  </w:num>
  <w:num w:numId="6">
    <w:abstractNumId w:val="15"/>
  </w:num>
  <w:num w:numId="7">
    <w:abstractNumId w:val="14"/>
  </w:num>
  <w:num w:numId="8">
    <w:abstractNumId w:val="6"/>
  </w:num>
  <w:num w:numId="9">
    <w:abstractNumId w:val="12"/>
  </w:num>
  <w:num w:numId="10">
    <w:abstractNumId w:val="0"/>
  </w:num>
  <w:num w:numId="11">
    <w:abstractNumId w:val="2"/>
  </w:num>
  <w:num w:numId="12">
    <w:abstractNumId w:val="3"/>
  </w:num>
  <w:num w:numId="13">
    <w:abstractNumId w:val="11"/>
  </w:num>
  <w:num w:numId="14">
    <w:abstractNumId w:val="1"/>
  </w:num>
  <w:num w:numId="15">
    <w:abstractNumId w:val="10"/>
  </w:num>
  <w:num w:numId="16">
    <w:abstractNumId w:val="16"/>
  </w:num>
  <w:num w:numId="17">
    <w:abstractNumId w:val="13"/>
  </w:num>
  <w:num w:numId="18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</w:compat>
  <w:rsids>
    <w:rsidRoot w:val="004E5DEA"/>
    <w:rsid w:val="0003487A"/>
    <w:rsid w:val="001246E6"/>
    <w:rsid w:val="00181AEB"/>
    <w:rsid w:val="001947B8"/>
    <w:rsid w:val="002011AE"/>
    <w:rsid w:val="002E7D36"/>
    <w:rsid w:val="003C1A71"/>
    <w:rsid w:val="004857EE"/>
    <w:rsid w:val="004E31F4"/>
    <w:rsid w:val="004E5DEA"/>
    <w:rsid w:val="005D2FBB"/>
    <w:rsid w:val="006159A0"/>
    <w:rsid w:val="0068171C"/>
    <w:rsid w:val="00683E8B"/>
    <w:rsid w:val="006A52D6"/>
    <w:rsid w:val="0075624C"/>
    <w:rsid w:val="007A6B33"/>
    <w:rsid w:val="007C7928"/>
    <w:rsid w:val="008608BF"/>
    <w:rsid w:val="00930AFC"/>
    <w:rsid w:val="00951214"/>
    <w:rsid w:val="00967A53"/>
    <w:rsid w:val="009951BE"/>
    <w:rsid w:val="009E7082"/>
    <w:rsid w:val="00A70493"/>
    <w:rsid w:val="00A85F28"/>
    <w:rsid w:val="00A94A76"/>
    <w:rsid w:val="00AD4A53"/>
    <w:rsid w:val="00B63E10"/>
    <w:rsid w:val="00B93773"/>
    <w:rsid w:val="00C37E28"/>
    <w:rsid w:val="00D65B42"/>
    <w:rsid w:val="00D95172"/>
    <w:rsid w:val="00DD7300"/>
    <w:rsid w:val="00E41DD5"/>
    <w:rsid w:val="00FF6768"/>
    <w:rsid w:val="00FF7F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martTagType w:namespaceuri="urn:schemas-microsoft-com:office:smarttags" w:name="PersonName"/>
  <w:shapeDefaults>
    <o:shapedefaults v:ext="edit" spidmax="2050"/>
    <o:shapelayout v:ext="edit">
      <o:idmap v:ext="edit" data="2"/>
    </o:shapelayout>
  </w:shapeDefaults>
  <w:decimalSymbol w:val="."/>
  <w:listSeparator w:val=","/>
  <w15:docId w15:val="{A6448FFB-9157-4C00-8979-91C914053E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E7D3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5DE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E5DEA"/>
  </w:style>
  <w:style w:type="paragraph" w:styleId="Footer">
    <w:name w:val="footer"/>
    <w:basedOn w:val="Normal"/>
    <w:link w:val="FooterChar"/>
    <w:uiPriority w:val="99"/>
    <w:unhideWhenUsed/>
    <w:rsid w:val="004E5DE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E5DEA"/>
  </w:style>
  <w:style w:type="paragraph" w:styleId="BalloonText">
    <w:name w:val="Balloon Text"/>
    <w:basedOn w:val="Normal"/>
    <w:link w:val="BalloonTextChar"/>
    <w:uiPriority w:val="99"/>
    <w:semiHidden/>
    <w:unhideWhenUsed/>
    <w:rsid w:val="004E5DE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E5DEA"/>
    <w:rPr>
      <w:rFonts w:ascii="Lucida Grande" w:hAnsi="Lucida Grande" w:cs="Lucida Grande"/>
      <w:sz w:val="18"/>
      <w:szCs w:val="18"/>
    </w:rPr>
  </w:style>
  <w:style w:type="paragraph" w:customStyle="1" w:styleId="BlackBodyCopy">
    <w:name w:val="Black Body Copy"/>
    <w:basedOn w:val="Normal"/>
    <w:uiPriority w:val="99"/>
    <w:rsid w:val="009951BE"/>
    <w:pPr>
      <w:widowControl w:val="0"/>
      <w:suppressAutoHyphens/>
      <w:autoSpaceDE w:val="0"/>
      <w:autoSpaceDN w:val="0"/>
      <w:adjustRightInd w:val="0"/>
      <w:spacing w:line="210" w:lineRule="atLeast"/>
      <w:textAlignment w:val="center"/>
    </w:pPr>
    <w:rPr>
      <w:rFonts w:ascii="TradeGothic-Light" w:hAnsi="TradeGothic-Light" w:cs="TradeGothic-Light"/>
      <w:color w:val="000000"/>
      <w:spacing w:val="7"/>
      <w:sz w:val="18"/>
      <w:szCs w:val="18"/>
    </w:rPr>
  </w:style>
  <w:style w:type="character" w:styleId="Hyperlink">
    <w:name w:val="Hyperlink"/>
    <w:basedOn w:val="DefaultParagraphFont"/>
    <w:uiPriority w:val="99"/>
    <w:rsid w:val="0003487A"/>
    <w:rPr>
      <w:rFonts w:ascii="Times New Roman" w:hAnsi="Times New Roman" w:cs="Times New Roman"/>
      <w:color w:val="0000FF"/>
      <w:u w:val="single"/>
    </w:rPr>
  </w:style>
  <w:style w:type="paragraph" w:customStyle="1" w:styleId="Style4">
    <w:name w:val="_Style4"/>
    <w:basedOn w:val="Normal"/>
    <w:uiPriority w:val="99"/>
    <w:rsid w:val="0003487A"/>
    <w:pPr>
      <w:widowControl w:val="0"/>
      <w:autoSpaceDE w:val="0"/>
      <w:autoSpaceDN w:val="0"/>
      <w:adjustRightInd w:val="0"/>
      <w:spacing w:after="240"/>
    </w:pPr>
    <w:rPr>
      <w:rFonts w:ascii="Shruti" w:eastAsia="Times New Roman" w:hAnsi="Shruti" w:cs="Shruti"/>
    </w:rPr>
  </w:style>
  <w:style w:type="paragraph" w:styleId="ListParagraph">
    <w:name w:val="List Paragraph"/>
    <w:basedOn w:val="Normal"/>
    <w:uiPriority w:val="34"/>
    <w:qFormat/>
    <w:rsid w:val="0003487A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1947B8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D9517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834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icirb.org/institutions/institution-quickguides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mailto:ncicirbcontact@emmes.com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C4A93507.dotm</Template>
  <TotalTime>0</TotalTime>
  <Pages>2</Pages>
  <Words>301</Words>
  <Characters>1718</Characters>
  <Application>Microsoft Office Word</Application>
  <DocSecurity>4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EMMES Corporation</Company>
  <LinksUpToDate>false</LinksUpToDate>
  <CharactersWithSpaces>2015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poly2</dc:creator>
  <cp:lastModifiedBy>Brian Campbell</cp:lastModifiedBy>
  <cp:revision>2</cp:revision>
  <cp:lastPrinted>2016-06-01T14:10:00Z</cp:lastPrinted>
  <dcterms:created xsi:type="dcterms:W3CDTF">2017-06-20T16:18:00Z</dcterms:created>
  <dcterms:modified xsi:type="dcterms:W3CDTF">2017-06-20T16:18:00Z</dcterms:modified>
</cp:coreProperties>
</file>